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D96E3" w14:textId="4CB3DDE2" w:rsidR="00A13CC2" w:rsidRDefault="00343467">
      <w:pPr>
        <w:spacing w:after="0" w:line="240" w:lineRule="auto"/>
        <w:ind w:left="0" w:firstLine="0"/>
        <w:jc w:val="center"/>
        <w:rPr>
          <w:rFonts w:ascii="Leelawadee UI" w:eastAsia="Leelawadee UI" w:hAnsi="Leelawadee UI" w:cs="Leelawadee UI"/>
          <w:b/>
          <w:sz w:val="36"/>
          <w:szCs w:val="36"/>
        </w:rPr>
      </w:pPr>
      <w:r w:rsidRPr="00343467">
        <w:rPr>
          <w:rFonts w:ascii="Leelawadee UI" w:eastAsia="Leelawadee UI" w:hAnsi="Leelawadee UI" w:cs="Leelawadee UI"/>
          <w:b/>
          <w:sz w:val="36"/>
          <w:szCs w:val="36"/>
        </w:rPr>
        <w:t xml:space="preserve">THE EFFECT OF DISCLOSURE OF ECONOMIC, ENVIRONMENTAL AND SOCIAL DIMENSIONS IN THE SUSTAINABILITY REPORT ON COMPANY'S FINANCIAL PERFORMANCE </w:t>
      </w:r>
      <w:r>
        <w:rPr>
          <w:rFonts w:ascii="Leelawadee UI" w:eastAsia="Leelawadee UI" w:hAnsi="Leelawadee UI" w:cs="Leelawadee UI"/>
          <w:b/>
          <w:sz w:val="36"/>
          <w:szCs w:val="36"/>
        </w:rPr>
        <w:t xml:space="preserve">MODERATED BY </w:t>
      </w:r>
      <w:r w:rsidRPr="00343467">
        <w:rPr>
          <w:rFonts w:ascii="Leelawadee UI" w:eastAsia="Leelawadee UI" w:hAnsi="Leelawadee UI" w:cs="Leelawadee UI"/>
          <w:b/>
          <w:sz w:val="36"/>
          <w:szCs w:val="36"/>
        </w:rPr>
        <w:t>COMPANY SIZE</w:t>
      </w:r>
    </w:p>
    <w:p w14:paraId="5C3273D4" w14:textId="77777777" w:rsidR="00C6266C" w:rsidRPr="00BC7E3D" w:rsidRDefault="00C6266C" w:rsidP="00343467">
      <w:pPr>
        <w:spacing w:after="0" w:line="240" w:lineRule="auto"/>
        <w:ind w:left="0" w:firstLine="0"/>
        <w:rPr>
          <w:rFonts w:ascii="Leelawadee UI" w:eastAsia="Leelawadee UI" w:hAnsi="Leelawadee UI" w:cs="Leelawadee UI"/>
          <w:b/>
          <w:sz w:val="24"/>
          <w:szCs w:val="24"/>
        </w:rPr>
      </w:pPr>
    </w:p>
    <w:p w14:paraId="0E175DA9" w14:textId="52AB5E3A" w:rsidR="00695CB2" w:rsidRDefault="009928FB" w:rsidP="00343467">
      <w:pPr>
        <w:spacing w:after="0" w:line="240" w:lineRule="auto"/>
        <w:ind w:left="0" w:firstLine="0"/>
        <w:jc w:val="center"/>
        <w:rPr>
          <w:rFonts w:ascii="Leelawadee UI Semilight" w:eastAsia="Leelawadee UI Semilight" w:hAnsi="Leelawadee UI Semilight" w:cs="Leelawadee UI Semilight"/>
          <w:sz w:val="24"/>
          <w:szCs w:val="24"/>
          <w:vertAlign w:val="superscript"/>
        </w:rPr>
      </w:pPr>
      <w:r w:rsidRPr="009928FB">
        <w:rPr>
          <w:rFonts w:ascii="Leelawadee UI Semilight" w:eastAsia="Leelawadee UI Semilight" w:hAnsi="Leelawadee UI Semilight" w:cs="Leelawadee UI Semilight"/>
          <w:sz w:val="24"/>
          <w:szCs w:val="24"/>
        </w:rPr>
        <w:t xml:space="preserve">Nindy Tri Sekar </w:t>
      </w:r>
      <w:bookmarkStart w:id="0" w:name="_Hlk209613805"/>
      <w:r w:rsidRPr="009928FB">
        <w:rPr>
          <w:rFonts w:ascii="Leelawadee UI Semilight" w:eastAsia="Leelawadee UI Semilight" w:hAnsi="Leelawadee UI Semilight" w:cs="Leelawadee UI Semilight"/>
          <w:sz w:val="24"/>
          <w:szCs w:val="24"/>
        </w:rPr>
        <w:t>Ayuninggati</w:t>
      </w:r>
      <w:bookmarkEnd w:id="0"/>
      <w:r w:rsidRPr="009928FB">
        <w:rPr>
          <w:rFonts w:ascii="Leelawadee UI Semilight" w:eastAsia="Leelawadee UI Semilight" w:hAnsi="Leelawadee UI Semilight" w:cs="Leelawadee UI Semilight"/>
          <w:sz w:val="24"/>
          <w:szCs w:val="24"/>
        </w:rPr>
        <w:t xml:space="preserve"> Hartono</w:t>
      </w:r>
      <w:r w:rsidR="00880E50">
        <w:rPr>
          <w:rFonts w:ascii="Leelawadee UI Semilight" w:eastAsia="Leelawadee UI Semilight" w:hAnsi="Leelawadee UI Semilight" w:cs="Leelawadee UI Semilight"/>
          <w:sz w:val="24"/>
          <w:szCs w:val="24"/>
          <w:vertAlign w:val="superscript"/>
        </w:rPr>
        <w:t>1</w:t>
      </w:r>
      <w:r w:rsidR="00787947" w:rsidRPr="00E9209B">
        <w:rPr>
          <w:rFonts w:ascii="Leelawadee UI Semilight" w:eastAsia="Leelawadee UI Semilight" w:hAnsi="Leelawadee UI Semilight" w:cs="Leelawadee UI Semilight"/>
          <w:sz w:val="24"/>
          <w:szCs w:val="24"/>
        </w:rPr>
        <w:t xml:space="preserve">, </w:t>
      </w:r>
      <w:r w:rsidRPr="009928FB">
        <w:rPr>
          <w:rFonts w:ascii="Leelawadee UI Semilight" w:eastAsia="Leelawadee UI Semilight" w:hAnsi="Leelawadee UI Semilight" w:cs="Leelawadee UI Semilight"/>
          <w:sz w:val="24"/>
          <w:szCs w:val="24"/>
        </w:rPr>
        <w:t>Gugus Irianto</w:t>
      </w:r>
      <w:r w:rsidR="00880E50">
        <w:rPr>
          <w:rFonts w:ascii="Leelawadee UI Semilight" w:eastAsia="Leelawadee UI Semilight" w:hAnsi="Leelawadee UI Semilight" w:cs="Leelawadee UI Semilight"/>
          <w:sz w:val="24"/>
          <w:szCs w:val="24"/>
          <w:vertAlign w:val="superscript"/>
        </w:rPr>
        <w:t>2</w:t>
      </w:r>
    </w:p>
    <w:p w14:paraId="3170C2AF" w14:textId="2F1969F3" w:rsidR="00A13CC2" w:rsidRDefault="00000000">
      <w:pPr>
        <w:spacing w:after="0" w:line="240" w:lineRule="auto"/>
        <w:ind w:left="0" w:firstLine="0"/>
        <w:jc w:val="center"/>
        <w:rPr>
          <w:rFonts w:ascii="Leelawadee UI Semilight" w:eastAsia="Leelawadee UI Semilight" w:hAnsi="Leelawadee UI Semilight" w:cs="Leelawadee UI Semilight"/>
          <w:i/>
          <w:sz w:val="20"/>
          <w:szCs w:val="20"/>
        </w:rPr>
      </w:pPr>
      <w:r w:rsidRPr="0031372C">
        <w:rPr>
          <w:rFonts w:ascii="Leelawadee UI Semilight" w:eastAsia="Leelawadee UI Semilight" w:hAnsi="Leelawadee UI Semilight" w:cs="Leelawadee UI Semilight"/>
          <w:sz w:val="20"/>
          <w:szCs w:val="20"/>
          <w:vertAlign w:val="superscript"/>
        </w:rPr>
        <w:t>1</w:t>
      </w:r>
      <w:r w:rsidR="00D064A0">
        <w:rPr>
          <w:rFonts w:ascii="Leelawadee UI Semilight" w:eastAsia="Leelawadee UI Semilight" w:hAnsi="Leelawadee UI Semilight" w:cs="Leelawadee UI Semilight"/>
          <w:sz w:val="20"/>
          <w:szCs w:val="20"/>
          <w:vertAlign w:val="superscript"/>
        </w:rPr>
        <w:t>,</w:t>
      </w:r>
      <w:r w:rsidR="00880E50">
        <w:rPr>
          <w:rFonts w:ascii="Leelawadee UI Semilight" w:eastAsia="Leelawadee UI Semilight" w:hAnsi="Leelawadee UI Semilight" w:cs="Leelawadee UI Semilight"/>
          <w:sz w:val="20"/>
          <w:szCs w:val="20"/>
          <w:vertAlign w:val="superscript"/>
        </w:rPr>
        <w:t>2</w:t>
      </w:r>
      <w:r w:rsidR="00D3170E" w:rsidRPr="00D3170E">
        <w:rPr>
          <w:rFonts w:ascii="Leelawadee UI Semilight" w:eastAsia="Leelawadee UI Semilight" w:hAnsi="Leelawadee UI Semilight" w:cs="Leelawadee UI Semilight"/>
          <w:i/>
          <w:sz w:val="20"/>
          <w:szCs w:val="20"/>
        </w:rPr>
        <w:t xml:space="preserve">Accounting Department, Faculty of Economics and Business, </w:t>
      </w:r>
      <w:r w:rsidR="00D3170E">
        <w:rPr>
          <w:rFonts w:ascii="Leelawadee UI Semilight" w:eastAsia="Leelawadee UI Semilight" w:hAnsi="Leelawadee UI Semilight" w:cs="Leelawadee UI Semilight"/>
          <w:i/>
          <w:sz w:val="20"/>
          <w:szCs w:val="20"/>
        </w:rPr>
        <w:t xml:space="preserve">University of </w:t>
      </w:r>
      <w:r w:rsidR="00D3170E" w:rsidRPr="00D3170E">
        <w:rPr>
          <w:rFonts w:ascii="Leelawadee UI Semilight" w:eastAsia="Leelawadee UI Semilight" w:hAnsi="Leelawadee UI Semilight" w:cs="Leelawadee UI Semilight"/>
          <w:i/>
          <w:sz w:val="20"/>
          <w:szCs w:val="20"/>
        </w:rPr>
        <w:t>Brawijaya, Indonesia</w:t>
      </w:r>
    </w:p>
    <w:p w14:paraId="4DE98672" w14:textId="77777777" w:rsidR="00AD2E70" w:rsidRPr="00AD2E70" w:rsidRDefault="00AD2E70" w:rsidP="00D64FDF">
      <w:pPr>
        <w:spacing w:after="0" w:line="240" w:lineRule="auto"/>
        <w:ind w:left="0" w:firstLine="0"/>
        <w:jc w:val="left"/>
        <w:rPr>
          <w:rFonts w:ascii="Leelawadee UI Semilight" w:eastAsia="Leelawadee UI Semilight" w:hAnsi="Leelawadee UI Semilight" w:cs="Leelawadee UI Semilight"/>
          <w:iCs/>
          <w:sz w:val="24"/>
          <w:szCs w:val="24"/>
        </w:rPr>
      </w:pPr>
    </w:p>
    <w:p w14:paraId="12D79936" w14:textId="7A47363D" w:rsidR="00A13CC2" w:rsidRDefault="00000000">
      <w:pPr>
        <w:pStyle w:val="NormalWeb"/>
        <w:spacing w:before="0" w:beforeAutospacing="0" w:after="0" w:afterAutospacing="0"/>
        <w:jc w:val="both"/>
        <w:rPr>
          <w:rFonts w:ascii="Nirmala UI Semilight" w:hAnsi="Nirmala UI Semilight" w:cs="Nirmala UI Semilight"/>
          <w:color w:val="000000"/>
          <w:sz w:val="22"/>
          <w:szCs w:val="22"/>
        </w:rPr>
      </w:pPr>
      <w:r w:rsidRPr="00E77AAE">
        <w:rPr>
          <w:rFonts w:ascii="Nirmala UI Semilight" w:hAnsi="Nirmala UI Semilight" w:cs="Nirmala UI Semilight"/>
          <w:b/>
          <w:bCs/>
          <w:color w:val="000000"/>
          <w:sz w:val="22"/>
          <w:szCs w:val="22"/>
        </w:rPr>
        <w:t xml:space="preserve">Abstract. </w:t>
      </w:r>
      <w:r w:rsidR="009928FB" w:rsidRPr="009928FB">
        <w:rPr>
          <w:rFonts w:ascii="Nirmala UI Semilight" w:hAnsi="Nirmala UI Semilight" w:cs="Nirmala UI Semilight"/>
          <w:color w:val="000000"/>
          <w:sz w:val="22"/>
          <w:szCs w:val="22"/>
        </w:rPr>
        <w:t>This study examines the impact of Sustainability Report disclosure on corporate financial performance, with firm size as a moderating variable, using data from consumer non-cyclical companies listed on the Indonesia Stock Exchange. The Sustainability Report is measured using the Sustainability Reporting Disclosure Index (SRDI), encompassing three main dimensions: economic (EKO), environmental (ENV), and social (SOS). Financial performance is represented by the Return on Assets (ROA) indicator. From a population of 128 companies, 14 were selected as samples through purposive sampling, resulting in 42 observations over the 2021-2023 period. A quantitative approach was employed, utilizing Moderated Regression Analysis (MRA) with SPSS version 25 software. The findings reveal that the economic dimension disclosure has a significant negative effect on financial performance, while the environmental dimension shows a significant positive effect. Conversely, the social dimension has a negative but insignificant impact. Furthermore, firm size weakens the relationship between the environmental dimension and financial performance but does not moderate the effects of the economic and social dimensions. This study highlights the importance of measurable and balanced Sustainability Report disclosures in creating added value for companies and provides strategic insights for management in formulating sustainability policies to enhance financial performance.</w:t>
      </w:r>
    </w:p>
    <w:p w14:paraId="741D5F44" w14:textId="77777777" w:rsidR="00B9655B" w:rsidRDefault="00B9655B" w:rsidP="00B9655B">
      <w:pPr>
        <w:pStyle w:val="NormalWeb"/>
        <w:spacing w:before="0" w:beforeAutospacing="0" w:after="120" w:afterAutospacing="0"/>
        <w:jc w:val="both"/>
      </w:pPr>
    </w:p>
    <w:p w14:paraId="25DCABD1" w14:textId="2A6FAB4C" w:rsidR="00A13CC2" w:rsidRDefault="00000000">
      <w:pPr>
        <w:pStyle w:val="NormalWeb"/>
        <w:spacing w:before="0" w:beforeAutospacing="0" w:after="0" w:afterAutospacing="0"/>
        <w:jc w:val="both"/>
        <w:rPr>
          <w:rFonts w:ascii="Nirmala UI Semilight" w:hAnsi="Nirmala UI Semilight" w:cs="Nirmala UI Semilight"/>
          <w:color w:val="000000"/>
          <w:sz w:val="22"/>
          <w:szCs w:val="22"/>
        </w:rPr>
      </w:pPr>
      <w:r w:rsidRPr="00E77AAE">
        <w:rPr>
          <w:rFonts w:ascii="Nirmala UI Semilight" w:hAnsi="Nirmala UI Semilight" w:cs="Nirmala UI Semilight"/>
          <w:b/>
          <w:bCs/>
          <w:color w:val="000000"/>
          <w:sz w:val="22"/>
          <w:szCs w:val="22"/>
        </w:rPr>
        <w:t xml:space="preserve">Keywords: </w:t>
      </w:r>
      <w:r w:rsidR="009928FB" w:rsidRPr="009928FB">
        <w:rPr>
          <w:rFonts w:ascii="Nirmala UI Semilight" w:hAnsi="Nirmala UI Semilight" w:cs="Nirmala UI Semilight"/>
          <w:color w:val="000000"/>
          <w:sz w:val="22"/>
          <w:szCs w:val="22"/>
        </w:rPr>
        <w:t>Sustainability Report, Financial Performance, Firm Size, Moderated Regression Analysis, Return on Assets (ROA), Economic Dimension, Environmental Dimension, Social Dimension</w:t>
      </w:r>
    </w:p>
    <w:p w14:paraId="1DB82AFF" w14:textId="77777777" w:rsidR="00A13CC2" w:rsidRDefault="00000000">
      <w:pPr>
        <w:pStyle w:val="Heading1"/>
        <w:numPr>
          <w:ilvl w:val="0"/>
          <w:numId w:val="22"/>
        </w:numPr>
        <w:tabs>
          <w:tab w:val="left" w:pos="284"/>
        </w:tabs>
        <w:spacing w:before="240" w:beforeAutospacing="0" w:after="120" w:afterAutospacing="0"/>
        <w:ind w:left="720"/>
        <w:rPr>
          <w:rStyle w:val="Heading1Char"/>
          <w:rFonts w:ascii="Nirmala UI Semilight" w:eastAsiaTheme="minorHAnsi" w:hAnsi="Nirmala UI Semilight" w:cs="Nirmala UI Semilight"/>
          <w:b/>
          <w:bCs/>
          <w:sz w:val="22"/>
          <w:szCs w:val="22"/>
        </w:rPr>
      </w:pPr>
      <w:r w:rsidRPr="001E1006">
        <w:rPr>
          <w:rStyle w:val="Heading1Char"/>
          <w:rFonts w:ascii="Nirmala UI Semilight" w:hAnsi="Nirmala UI Semilight" w:cs="Nirmala UI Semilight"/>
          <w:b/>
          <w:bCs/>
          <w:sz w:val="22"/>
          <w:szCs w:val="22"/>
        </w:rPr>
        <w:t>INTRODUCTION</w:t>
      </w:r>
    </w:p>
    <w:p w14:paraId="0EFBA781" w14:textId="77777777" w:rsidR="009928FB" w:rsidRPr="009928FB" w:rsidRDefault="00000000" w:rsidP="009928FB">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9928FB" w:rsidRPr="009928FB">
        <w:rPr>
          <w:rFonts w:ascii="Nirmala UI Semilight" w:eastAsia="Times New Roman" w:hAnsi="Nirmala UI Semilight" w:cs="Nirmala UI Semilight"/>
          <w:color w:val="000000"/>
        </w:rPr>
        <w:t>The increasingly dynamic development of the global economy encourages companies to not only focus on achieving profits, but also consider the impact of their business operations on the environment and society. The concept of sustainability is becoming increasingly important, which encourages companies to integrate social and environmental responsibility into their business strategy (Nofianto &amp; Agustina, 2014). This is in line with the increasing awareness of various stakeholders, including consumers, investors and regulators, who demand transparency and accountability in company operations.</w:t>
      </w:r>
    </w:p>
    <w:p w14:paraId="6755ADB8" w14:textId="66846383" w:rsidR="009928FB" w:rsidRPr="009928FB" w:rsidRDefault="009928FB" w:rsidP="009928FB">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9928FB">
        <w:rPr>
          <w:rFonts w:ascii="Nirmala UI Semilight" w:eastAsia="Times New Roman" w:hAnsi="Nirmala UI Semilight" w:cs="Nirmala UI Semilight"/>
          <w:color w:val="000000"/>
        </w:rPr>
        <w:t xml:space="preserve">One form of corporate responsibility for sustainability aspects is to prepare and disclose a sustainability report. Sustainability report is a report that includes information on how the </w:t>
      </w:r>
      <w:r w:rsidRPr="009928FB">
        <w:rPr>
          <w:rFonts w:ascii="Nirmala UI Semilight" w:eastAsia="Times New Roman" w:hAnsi="Nirmala UI Semilight" w:cs="Nirmala UI Semilight"/>
          <w:color w:val="000000"/>
        </w:rPr>
        <w:lastRenderedPageBreak/>
        <w:t>company manages the economic, social and environmental impacts of its operations (Irma &amp; Lestari, 2021). This report is usually prepared based on internationally recognized guidelines, such as the Global Reporting Initiative (GRI), which allows companies to provide a comprehensive overview of their sustainability performance. In Indonesia, the obligation to prepare a sustainability report is further strengthened by a regulation from the Financial Services Authority (OJK) through POJK No. 51/POJK.03/2017, which requires publicly listed companies, especially in the financial services sector, to prepare and disclose sustainability reports.</w:t>
      </w:r>
    </w:p>
    <w:p w14:paraId="5CF64BFA" w14:textId="7FEA7AAB" w:rsidR="009928FB" w:rsidRPr="009928FB" w:rsidRDefault="009928FB" w:rsidP="009928FB">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9928FB">
        <w:rPr>
          <w:rFonts w:ascii="Nirmala UI Semilight" w:eastAsia="Times New Roman" w:hAnsi="Nirmala UI Semilight" w:cs="Nirmala UI Semilight"/>
          <w:color w:val="000000"/>
        </w:rPr>
        <w:t>Sustainability reports are not only important to fulfill regulatory requirements, but can also serve as a strategic tool to improve the company's image, strengthen relationships with stakeholders, and manage risks related to environmental and social issues (KPMG, 2022). In the perspective of Signal Theory, Sustainability Reporting serves as an effective mechanism to reduce information asymmetry by providing positive signals regarding sustainability management carried out by the company (Spence, 1973). Through planned and comprehensive disclosures, sustainability reporting becomes one of the strategic tools that can demonstrate the company's added value while strengthening its position in facing increasingly complex business dynamics and challenges (Eccles et al., 2014).</w:t>
      </w:r>
    </w:p>
    <w:p w14:paraId="6FCD9161" w14:textId="6170E968" w:rsidR="009928FB" w:rsidRPr="009928FB" w:rsidRDefault="009928FB" w:rsidP="009928FB">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9928FB">
        <w:rPr>
          <w:rFonts w:ascii="Nirmala UI Semilight" w:eastAsia="Times New Roman" w:hAnsi="Nirmala UI Semilight" w:cs="Nirmala UI Semilight"/>
          <w:color w:val="000000"/>
        </w:rPr>
        <w:t>The added value generated from sustainability reporting not only affects the company's reputation but also has a close relationship with financial performance. Financial performance is often measured by various indicators such as Return on Assets (ROA), Return on Equity (ROE), and Net Profit Margin (NPM) (Natalia &amp; Tarigan, 2014). This study chose the Return on Assets (ROA) indicator to measure the company's financial performance. ROA can reflect the impact of sustainability policies, such as operational cost savings due to environmentally friendly initiatives or process efficiency. In research related to sustainability reporting, ROA is often used because of its ability to show concrete results from sustainability investments (Eccles et al., 2014).</w:t>
      </w:r>
    </w:p>
    <w:p w14:paraId="3C4F3518" w14:textId="43B71B37" w:rsidR="009928FB" w:rsidRPr="009928FB" w:rsidRDefault="009928FB" w:rsidP="009928FB">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9928FB">
        <w:rPr>
          <w:rFonts w:ascii="Nirmala UI Semilight" w:eastAsia="Times New Roman" w:hAnsi="Nirmala UI Semilight" w:cs="Nirmala UI Semilight"/>
          <w:color w:val="000000"/>
        </w:rPr>
        <w:t>Previous studies show mixed results regarding the relationship between sustainability disclosure and financial performance. Research by Irma and Lestari (2021) in the results of their research states that disclosure of sustainability reports in the economic dimension affects the company's financial performance, disclosure of sustainability reports in the social and environmental dimensions has no effect on the company's financial performance. Furthermore, research by Nofianto &amp; Agustina (2014) disclosure of sustainability reports in the economic, environmental and social dimensions has no effect on the company's financial performance. Previous research that also discusses the relationship of sustainability report disclosure to the company's financial performance by Natalia &amp; Tarigan (2014) states that disclosure of the economic dimension sustainability report has a significant negative effect, disclosure of the environmental dimension has a positive and insignificant effect, and disclosure of the social dimension has a significant positive effect on the company's financial performance. Thus, the inconsistency of previous studies attracts researchers to conduct research again by adding moderating variables, namely company size.</w:t>
      </w:r>
    </w:p>
    <w:p w14:paraId="45B4A120" w14:textId="629BDE0D" w:rsidR="009928FB" w:rsidRPr="009928FB" w:rsidRDefault="009928FB" w:rsidP="009928FB">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9928FB">
        <w:rPr>
          <w:rFonts w:ascii="Nirmala UI Semilight" w:eastAsia="Times New Roman" w:hAnsi="Nirmala UI Semilight" w:cs="Nirmala UI Semilight"/>
          <w:color w:val="000000"/>
        </w:rPr>
        <w:t xml:space="preserve">Company size is one of the important moderating factors in this study. Based on stakeholder theory, company size can affect a company's ability to manage and report sustainability information because larger companies have a greater responsibility to meet stakeholder needs (Christine &amp; Meiden, 2021). Large companies may have more resources to implement sustainability practices and compile comprehensive reports, which in turn can improve their image in the eyes of investors and other stakeholders. In contrast, smaller </w:t>
      </w:r>
      <w:r w:rsidRPr="009928FB">
        <w:rPr>
          <w:rFonts w:ascii="Nirmala UI Semilight" w:eastAsia="Times New Roman" w:hAnsi="Nirmala UI Semilight" w:cs="Nirmala UI Semilight"/>
          <w:color w:val="000000"/>
        </w:rPr>
        <w:lastRenderedPageBreak/>
        <w:t>companies may face resource constraints in managing and reporting on sustainability initiatives, which could affect the perception of their financial performance.</w:t>
      </w:r>
    </w:p>
    <w:p w14:paraId="3D962670" w14:textId="792D0923" w:rsidR="009928FB" w:rsidRPr="009928FB" w:rsidRDefault="009928FB" w:rsidP="009928FB">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9928FB">
        <w:rPr>
          <w:rFonts w:ascii="Nirmala UI Semilight" w:eastAsia="Times New Roman" w:hAnsi="Nirmala UI Semilight" w:cs="Nirmala UI Semilight"/>
          <w:color w:val="000000"/>
        </w:rPr>
        <w:t>This research focuses on companies in Indonesia's non-cyclical consumer sector, which includes industries that provide goods and services needed by everyday consumers, such as food, beverages and personal care products. The Ministry of Industry emphasizes that this sector plays an important role in the Indonesian economy, given its large contribution to Gross Domestic Product (GDP) and people's dependence on everyday consumer goods, making sustainable business practices a priority to maintain the industry's competitiveness. This sector was also chosen because it is relatively stable and less affected by economic cycles, allowing for a more in-depth analysis of the influence of sustainability disclosures without significant interference from macroeconomic fluctuations.</w:t>
      </w:r>
    </w:p>
    <w:p w14:paraId="2FF6BE10" w14:textId="4FC48BC9" w:rsidR="009447B7" w:rsidRDefault="009928FB" w:rsidP="009928FB">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9928FB">
        <w:rPr>
          <w:rFonts w:ascii="Nirmala UI Semilight" w:eastAsia="Times New Roman" w:hAnsi="Nirmala UI Semilight" w:cs="Nirmala UI Semilight"/>
          <w:color w:val="000000"/>
        </w:rPr>
        <w:t>This study aims to analyze the effect of sustainability report disclosure that includes economic, social, and environmental dimensions on corporate financial performance, by considering company size as a moderating variable. Using empirical data from companies listed on the Indonesia Stock Exchange in the non-cyclical consumer sector, this study will evaluate whether disclosure of sustainability information can improve corporate financial performance and how company size moderates the relationship.</w:t>
      </w:r>
    </w:p>
    <w:p w14:paraId="68A6439F" w14:textId="77777777" w:rsidR="009447B7" w:rsidRDefault="009447B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26E08CCF" w14:textId="77777777" w:rsidR="00A13CC2" w:rsidRDefault="00000000">
      <w:pPr>
        <w:pStyle w:val="Heading1"/>
        <w:numPr>
          <w:ilvl w:val="0"/>
          <w:numId w:val="22"/>
        </w:numPr>
        <w:tabs>
          <w:tab w:val="left" w:pos="284"/>
        </w:tabs>
        <w:spacing w:before="0" w:beforeAutospacing="0" w:after="120" w:afterAutospacing="0"/>
        <w:ind w:left="0" w:firstLine="0"/>
        <w:rPr>
          <w:rFonts w:ascii="Nirmala UI Semilight" w:hAnsi="Nirmala UI Semilight" w:cs="Nirmala UI Semilight"/>
          <w:sz w:val="22"/>
          <w:szCs w:val="22"/>
        </w:rPr>
      </w:pPr>
      <w:r w:rsidRPr="00E77AAE">
        <w:rPr>
          <w:rFonts w:ascii="Nirmala UI Semilight" w:hAnsi="Nirmala UI Semilight" w:cs="Nirmala UI Semilight"/>
          <w:sz w:val="22"/>
          <w:szCs w:val="22"/>
        </w:rPr>
        <w:t xml:space="preserve">LITERATURE </w:t>
      </w:r>
      <w:r w:rsidR="00924886" w:rsidRPr="00E77AAE">
        <w:rPr>
          <w:rFonts w:ascii="Nirmala UI Semilight" w:hAnsi="Nirmala UI Semilight" w:cs="Nirmala UI Semilight"/>
          <w:sz w:val="22"/>
          <w:szCs w:val="22"/>
        </w:rPr>
        <w:t xml:space="preserve">REVIEW </w:t>
      </w:r>
    </w:p>
    <w:p w14:paraId="0F8696C7" w14:textId="24C30A89" w:rsidR="00A13CC2" w:rsidRDefault="00EC45DB">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Stakeholder Theory</w:t>
      </w:r>
    </w:p>
    <w:p w14:paraId="3952FEE6" w14:textId="7C4B8467" w:rsidR="00A13CC2" w:rsidRDefault="0000000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EC45DB" w:rsidRPr="00EC45DB">
        <w:rPr>
          <w:rFonts w:ascii="Nirmala UI Semilight" w:eastAsia="Times New Roman" w:hAnsi="Nirmala UI Semilight" w:cs="Nirmala UI Semilight"/>
          <w:color w:val="000000"/>
        </w:rPr>
        <w:t>Stakeholder theory is a conceptual framework that explains how organizations interact with their stakeholders in an effort to meet brand expectations. Freeman (1984), as a pioneer of this theory, defines stakeholders as individuals or groups that can affect or be affected by the achievement of organizational goals. Through the disclosure of sustainability reports, companies not only increase transparency but also build trust and better relationships with key stakeholders, including investors, customers, government, and the wider community (Gray et al., 1995). The information provided in the sustainability report helps stakeholders understand the extent to which the organization is responsible for social, economic and environmental impacts. This kind of disclosure is also considered as a mechanism to meet the moral and social expectations of stakeholders, so as to increase legitimacy and support the long-term sustainability of the company (Clarkson, 1995). In this context, research by Lloyd et al. (1985) revealed that company size also has an important role in explaining the dividend payout ratio. Company size is a factor that affects the company's financial performance, which is reflected in the amount of asset value reported in the closing year balance sheet (Luhri et al., 2021). Larger companies tend to have a better ability to face business challenges, supported by high assets as a means of operational support and usually have more resources to prepare comprehensive sustainability reports and meet stakeholder needs.</w:t>
      </w:r>
    </w:p>
    <w:p w14:paraId="37296069"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0996A5" w14:textId="3F878956" w:rsidR="00A13CC2" w:rsidRDefault="00EC45DB">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Legitimacy Theory</w:t>
      </w:r>
    </w:p>
    <w:p w14:paraId="4AE510A8" w14:textId="6F734E11" w:rsidR="00A13CC2" w:rsidRDefault="00000000"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EC45DB" w:rsidRPr="00EC45DB">
        <w:rPr>
          <w:rFonts w:ascii="Nirmala UI Semilight" w:eastAsia="Times New Roman" w:hAnsi="Nirmala UI Semilight" w:cs="Nirmala UI Semilight"/>
          <w:color w:val="000000"/>
        </w:rPr>
        <w:t xml:space="preserve">Legitimacy theory is a concept in social science that explains how an organization or institution obtains, maintains, and maintains social support and perceptions as a legitimate or valid entity in the eyes of society. The concept was first introduced by Dowling &amp; Pfeffer (1975), who stated that legitimacy is "the state of the system in which an entity's perceived values are consistent with the prevailing norms in its social system". In an organizational context, this theory is often used to understand how entities such as companies adjust their practices to conform to societal expectations, including on environmental, social, or ethical issues </w:t>
      </w:r>
      <w:r w:rsidR="00EC45DB" w:rsidRPr="00EC45DB">
        <w:rPr>
          <w:rFonts w:ascii="Nirmala UI Semilight" w:eastAsia="Times New Roman" w:hAnsi="Nirmala UI Semilight" w:cs="Nirmala UI Semilight"/>
          <w:color w:val="000000"/>
        </w:rPr>
        <w:lastRenderedPageBreak/>
        <w:t>(Suchman, 1995). Legitimacy can be achieved through strategies such as adjustments to operational practices, public communication, or transparency efforts (C. Deegan, 2002). This is in line with legitimacy theory which states that companies have a contract with society to conduct their activities based on justice values, and how companies respond to various interest groups to legitimize the company's actions (Suryani &amp; Wijayanti, 2022). Legitimacy theory states that organizations must constantly try to ensure that they carry out activities in accordance with the boundaries and norms of society (Yoehana, 2013). To obtain legitimacy from investors, companies always increase stock returns for investors.</w:t>
      </w:r>
    </w:p>
    <w:p w14:paraId="070202A9"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50BCD944" w14:textId="7B625AC9" w:rsidR="00A13CC2" w:rsidRDefault="00EC45DB">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Signal Theory</w:t>
      </w:r>
    </w:p>
    <w:p w14:paraId="18B16A70" w14:textId="09136B6D" w:rsidR="00A13CC2" w:rsidRDefault="00000000" w:rsidP="00EC45DB">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EC45DB" w:rsidRPr="00EC45DB">
        <w:rPr>
          <w:rFonts w:ascii="Nirmala UI Semilight" w:eastAsia="Times New Roman" w:hAnsi="Nirmala UI Semilight" w:cs="Nirmala UI Semilight"/>
          <w:color w:val="000000"/>
        </w:rPr>
        <w:t>Signal theory was first introduced by Michael Spence in his seminal article entitled "Job Market Signaling". This theory discusses how signals are used to reduce information asymmetry in situations where one party has more information than the other party. Information asymmetry occurs when one party has more or better information than the other party. According to Spence (1973), signals are attributes that can be observed by the other party and used to provide information about qualities or capabilities that are difficult to measure directly. Connelly et al. (2011) show that signal theory can be applied in various aspects of organizations, such as strategic management, corporate finance, and corporate social responsibility (CSR). One example of its application is the use of sustainability reports by companies. This report serves as a signal to stakeholders, such as investors and consumers, that the company is committed to sustainability and good governance.</w:t>
      </w:r>
    </w:p>
    <w:p w14:paraId="492E3B15"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0A54A47" w14:textId="79DCC1A3" w:rsidR="00787947" w:rsidRDefault="00EC45DB" w:rsidP="00787947">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Financial Performance</w:t>
      </w:r>
    </w:p>
    <w:p w14:paraId="78747950" w14:textId="50A6B093" w:rsidR="00787947" w:rsidRPr="00787947" w:rsidRDefault="00787947" w:rsidP="00EC45DB">
      <w:pPr>
        <w:tabs>
          <w:tab w:val="left" w:pos="284"/>
        </w:tabs>
        <w:spacing w:after="0" w:line="240" w:lineRule="auto"/>
        <w:ind w:left="0" w:firstLine="0"/>
        <w:rPr>
          <w:rFonts w:ascii="Nirmala UI Semilight" w:eastAsia="Times New Roman" w:hAnsi="Nirmala UI Semilight" w:cs="Nirmala UI Semilight"/>
          <w:color w:val="000000"/>
        </w:rPr>
      </w:pPr>
      <w:r w:rsidRPr="00787947">
        <w:rPr>
          <w:rFonts w:ascii="Nirmala UI Semilight" w:eastAsia="Times New Roman" w:hAnsi="Nirmala UI Semilight" w:cs="Nirmala UI Semilight"/>
          <w:color w:val="000000"/>
        </w:rPr>
        <w:tab/>
      </w:r>
      <w:r w:rsidR="00EC45DB" w:rsidRPr="00EC45DB">
        <w:rPr>
          <w:rFonts w:ascii="Nirmala UI Semilight" w:eastAsia="Times New Roman" w:hAnsi="Nirmala UI Semilight" w:cs="Nirmala UI Semilight"/>
          <w:color w:val="000000"/>
        </w:rPr>
        <w:t>Every company seeks to maximize shareholder wealth, which means maximizing share value, which in the process requires considering profits as well as the level of risk. Compliance and regulations relating to the environment, labor, and others (Brigham &amp; Houston, 2016). Financial performance is a condition that describes the finances of a company that analyzes with financial analysis tools, so as to find out about the good and bad financial condition of a company which is a reflection of work performance (Arifin &amp; Marlius, 2014). Financial management is not only important for parties or fields involved in financial management within the company or financial managers, but it is also important for parties or other fields whose tasks or activities are indirectly related to financial matters because considering the tasks and activities carried out by parties or other fields within the company are interrelated and have implications in the financial field, knowledge of financial management must also be owned in order to support improved financial performance and increased company value (Sudana, 2011).</w:t>
      </w:r>
    </w:p>
    <w:p w14:paraId="0A61825E"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14719892" w14:textId="6BE2D6EA" w:rsidR="00EC45DB" w:rsidRDefault="00EC45DB" w:rsidP="00EC45DB">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Sustainability Report</w:t>
      </w:r>
    </w:p>
    <w:p w14:paraId="128B688A" w14:textId="77777777" w:rsidR="00EC45DB" w:rsidRPr="00EC45DB" w:rsidRDefault="00EC45DB" w:rsidP="00EC45DB">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C45DB">
        <w:rPr>
          <w:rFonts w:ascii="Nirmala UI Semilight" w:eastAsia="Times New Roman" w:hAnsi="Nirmala UI Semilight" w:cs="Nirmala UI Semilight"/>
          <w:color w:val="000000"/>
        </w:rPr>
        <w:t xml:space="preserve">Sustainability report is a voluntary report issued by the company. The preparation of this Sustainability report refers to the Global Reporting Initiative (GRI) guidelines. Sustainability reports can provide an overview of stakeholders regarding the company's condition and activities in the economic, environmental and social dimensions. Research conducted by Bartels et al. (2008) Sustainability report can improve the company's good name. Economic dimension Sustainability Report discloses economic performance, market presence, indirect economic impacts and procurement practices. Disclosure of sustainability report environmental dimension presents disclosures regarding the use of materials to produce goods / services, the use of recycled materials, energy consumption in the company, reduction </w:t>
      </w:r>
      <w:r w:rsidRPr="00EC45DB">
        <w:rPr>
          <w:rFonts w:ascii="Nirmala UI Semilight" w:eastAsia="Times New Roman" w:hAnsi="Nirmala UI Semilight" w:cs="Nirmala UI Semilight"/>
          <w:color w:val="000000"/>
        </w:rPr>
        <w:lastRenderedPageBreak/>
        <w:t xml:space="preserve">of energy consumption and energy requirements in producing goods and services, consumption of water use, management of biodiversity protected areas, management of greenhouse gas emissions, effluents and waste, compliance with laws and regulations related to the environment, total cost expenditure and investment in protection protection, supplier assessment of the environment and environmental complaints. </w:t>
      </w:r>
    </w:p>
    <w:p w14:paraId="2B3EA21E" w14:textId="00DDF535" w:rsidR="00EC45DB" w:rsidRDefault="00EC45DB" w:rsidP="00EC45DB">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C45DB">
        <w:rPr>
          <w:rFonts w:ascii="Nirmala UI Semilight" w:eastAsia="Times New Roman" w:hAnsi="Nirmala UI Semilight" w:cs="Nirmala UI Semilight"/>
          <w:color w:val="000000"/>
        </w:rPr>
        <w:t>Ernst &amp; Young Global Limited (2013) explains that there is a positive relationship between environmental disclosure and firm value. The disclosure of the social dimension sustainability report explains the impact of the company's goods and services production activities on the social system. Social dimension categories include labor practices and work comfort, human rights, community and product responsibility. Ernst &amp; Young Global Limited (2013) explains the measure of the success of achieving social responsibility carried out by the company, namely obtaining recognition from the community and stakeholders which will have an impact on increasing company value.</w:t>
      </w:r>
    </w:p>
    <w:p w14:paraId="0F92F945" w14:textId="77777777" w:rsidR="00EC45DB" w:rsidRDefault="00EC45DB"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50EEE0D9" w14:textId="53F57800" w:rsidR="00EC45DB" w:rsidRDefault="00EC45DB" w:rsidP="00EC45DB">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Company Size</w:t>
      </w:r>
    </w:p>
    <w:p w14:paraId="3A43D5F1" w14:textId="648804BA" w:rsidR="00EC45DB" w:rsidRDefault="00EC45DB"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C45DB">
        <w:rPr>
          <w:rFonts w:ascii="Nirmala UI Semilight" w:eastAsia="Times New Roman" w:hAnsi="Nirmala UI Semilight" w:cs="Nirmala UI Semilight"/>
          <w:color w:val="000000"/>
        </w:rPr>
        <w:t>Company size is a measure or magnitude of a company that can be seen by the amount of assets owned by the company (Wimelda &amp; Marlinah, 2013). Large companies tend to be diversified and more resistant to bankruptcy risk and have a lower probability of experiencing financial difficulties. According to Rodoni &amp; Ali (2014), the calculation of company size can be seen by how much assets the company has. Small companies will tend to use own capital and short-term debt rather than long-term debt, because costs are lower. Meanwhile, large companies are more likely to have strong funding sources. According to Halim &amp; Sarwoko (2016) company size is the size of the company, both in terms of total assets and in terms of sales levels, which will greatly affect the amount of working capital.</w:t>
      </w:r>
    </w:p>
    <w:p w14:paraId="08A1845C" w14:textId="63AEBB07" w:rsidR="00787947" w:rsidRDefault="00787947" w:rsidP="00787947">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Research Framework</w:t>
      </w:r>
    </w:p>
    <w:p w14:paraId="69095DE4" w14:textId="77777777" w:rsidR="002109F5" w:rsidRDefault="002109F5" w:rsidP="002109F5">
      <w:pPr>
        <w:pStyle w:val="ListParagraph"/>
        <w:spacing w:after="0" w:line="240" w:lineRule="auto"/>
        <w:ind w:left="0" w:firstLine="0"/>
        <w:rPr>
          <w:rFonts w:ascii="Nirmala UI Semilight" w:eastAsia="Times New Roman" w:hAnsi="Nirmala UI Semilight" w:cs="Nirmala UI Semilight"/>
          <w:color w:val="000000"/>
        </w:rPr>
      </w:pPr>
    </w:p>
    <w:p w14:paraId="4DADE203" w14:textId="3DD28879" w:rsidR="00787947" w:rsidRDefault="002109F5" w:rsidP="002109F5">
      <w:pPr>
        <w:pStyle w:val="ListParagraph"/>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noProof/>
          <w:color w:val="000000"/>
        </w:rPr>
        <mc:AlternateContent>
          <mc:Choice Requires="wpg">
            <w:drawing>
              <wp:anchor distT="0" distB="0" distL="114300" distR="114300" simplePos="0" relativeHeight="251665408" behindDoc="0" locked="0" layoutInCell="1" allowOverlap="1" wp14:anchorId="7ED897E1" wp14:editId="467F6B3C">
                <wp:simplePos x="0" y="0"/>
                <wp:positionH relativeFrom="column">
                  <wp:posOffset>215265</wp:posOffset>
                </wp:positionH>
                <wp:positionV relativeFrom="paragraph">
                  <wp:posOffset>65405</wp:posOffset>
                </wp:positionV>
                <wp:extent cx="3150870" cy="1687195"/>
                <wp:effectExtent l="0" t="0" r="87630" b="27305"/>
                <wp:wrapNone/>
                <wp:docPr id="308201964" name="Group 4"/>
                <wp:cNvGraphicFramePr/>
                <a:graphic xmlns:a="http://schemas.openxmlformats.org/drawingml/2006/main">
                  <a:graphicData uri="http://schemas.microsoft.com/office/word/2010/wordprocessingGroup">
                    <wpg:wgp>
                      <wpg:cNvGrpSpPr/>
                      <wpg:grpSpPr>
                        <a:xfrm>
                          <a:off x="0" y="0"/>
                          <a:ext cx="3150870" cy="1687195"/>
                          <a:chOff x="0" y="0"/>
                          <a:chExt cx="3150870" cy="1687195"/>
                        </a:xfrm>
                      </wpg:grpSpPr>
                      <wps:wsp>
                        <wps:cNvPr id="1768404267" name="Oval 1"/>
                        <wps:cNvSpPr/>
                        <wps:spPr>
                          <a:xfrm>
                            <a:off x="0" y="0"/>
                            <a:ext cx="1458686" cy="772886"/>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20E173D" w14:textId="708E8255" w:rsidR="00787947" w:rsidRPr="00EC45DB" w:rsidRDefault="00EC45DB" w:rsidP="00787947">
                              <w:pPr>
                                <w:spacing w:after="0" w:line="240" w:lineRule="auto"/>
                                <w:ind w:left="0" w:firstLine="0"/>
                                <w:jc w:val="center"/>
                                <w:rPr>
                                  <w:rFonts w:ascii="Nirmala UI Semilight" w:hAnsi="Nirmala UI Semilight" w:cs="Nirmala UI Semilight"/>
                                  <w:sz w:val="20"/>
                                  <w:szCs w:val="20"/>
                                </w:rPr>
                              </w:pPr>
                              <w:r w:rsidRPr="00EC45DB">
                                <w:rPr>
                                  <w:rFonts w:ascii="Nirmala UI Semilight" w:hAnsi="Nirmala UI Semilight" w:cs="Nirmala UI Semilight"/>
                                  <w:sz w:val="20"/>
                                  <w:szCs w:val="20"/>
                                </w:rPr>
                                <w:t>Economy Dimension (X</w:t>
                              </w:r>
                              <w:r w:rsidRPr="00EC45DB">
                                <w:rPr>
                                  <w:rFonts w:ascii="Nirmala UI Semilight" w:hAnsi="Nirmala UI Semilight" w:cs="Nirmala UI Semilight"/>
                                  <w:sz w:val="20"/>
                                  <w:szCs w:val="20"/>
                                  <w:vertAlign w:val="subscript"/>
                                </w:rPr>
                                <w:t>1</w:t>
                              </w:r>
                              <w:r w:rsidRPr="00EC45DB">
                                <w:rPr>
                                  <w:rFonts w:ascii="Nirmala UI Semilight" w:hAnsi="Nirmala UI Semilight" w:cs="Nirmala UI Semilight"/>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397682" name="Oval 1"/>
                        <wps:cNvSpPr/>
                        <wps:spPr>
                          <a:xfrm>
                            <a:off x="0" y="914400"/>
                            <a:ext cx="1458595" cy="77279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AD6C55" w14:textId="6026C0FA" w:rsidR="00787947" w:rsidRPr="00EC45DB" w:rsidRDefault="00EC45DB" w:rsidP="00787947">
                              <w:pPr>
                                <w:spacing w:after="0" w:line="240" w:lineRule="auto"/>
                                <w:ind w:left="0" w:firstLine="0"/>
                                <w:jc w:val="center"/>
                                <w:rPr>
                                  <w:rFonts w:ascii="Nirmala UI Semilight" w:hAnsi="Nirmala UI Semilight" w:cs="Nirmala UI Semilight"/>
                                  <w:sz w:val="20"/>
                                  <w:szCs w:val="20"/>
                                </w:rPr>
                              </w:pPr>
                              <w:r w:rsidRPr="00EC45DB">
                                <w:rPr>
                                  <w:rFonts w:ascii="Nirmala UI Semilight" w:hAnsi="Nirmala UI Semilight" w:cs="Nirmala UI Semilight"/>
                                  <w:sz w:val="20"/>
                                  <w:szCs w:val="20"/>
                                </w:rPr>
                                <w:t>Environment Dimension (X</w:t>
                              </w:r>
                              <w:r w:rsidRPr="00EC45DB">
                                <w:rPr>
                                  <w:rFonts w:ascii="Nirmala UI Semilight" w:hAnsi="Nirmala UI Semilight" w:cs="Nirmala UI Semilight"/>
                                  <w:sz w:val="20"/>
                                  <w:szCs w:val="20"/>
                                  <w:vertAlign w:val="subscript"/>
                                </w:rPr>
                                <w:t>2</w:t>
                              </w:r>
                              <w:r w:rsidRPr="00EC45DB">
                                <w:rPr>
                                  <w:rFonts w:ascii="Nirmala UI Semilight" w:hAnsi="Nirmala UI Semilight" w:cs="Nirmala UI Semilight"/>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9210749" name="Straight Arrow Connector 2"/>
                        <wps:cNvCnPr/>
                        <wps:spPr>
                          <a:xfrm>
                            <a:off x="1458686" y="381000"/>
                            <a:ext cx="1692184" cy="752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6698680" name="Straight Arrow Connector 3"/>
                        <wps:cNvCnPr/>
                        <wps:spPr>
                          <a:xfrm>
                            <a:off x="1458465" y="1333137"/>
                            <a:ext cx="16181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ED897E1" id="Group 4" o:spid="_x0000_s1026" style="position:absolute;left:0;text-align:left;margin-left:16.95pt;margin-top:5.15pt;width:248.1pt;height:132.85pt;z-index:251665408;mso-width-relative:margin;mso-height-relative:margin" coordsize="31508,16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">
                <v:oval id="_x0000_s1027" style="position:absolute;width:14586;height:77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" fillcolor="white [3201]" strokecolor="black [3213]" strokeweight="1pt">
                  <v:stroke joinstyle="miter"/>
                  <v:textbox>
                    <w:txbxContent>
                      <w:p w14:paraId="420E173D" w14:textId="708E8255" w:rsidR="00787947" w:rsidRPr="00EC45DB" w:rsidRDefault="00EC45DB" w:rsidP="00787947">
                        <w:pPr>
                          <w:spacing w:after="0" w:line="240" w:lineRule="auto"/>
                          <w:ind w:left="0" w:firstLine="0"/>
                          <w:jc w:val="center"/>
                          <w:rPr>
                            <w:rFonts w:ascii="Nirmala UI Semilight" w:hAnsi="Nirmala UI Semilight" w:cs="Nirmala UI Semilight"/>
                            <w:sz w:val="20"/>
                            <w:szCs w:val="20"/>
                          </w:rPr>
                        </w:pPr>
                        <w:r w:rsidRPr="00EC45DB">
                          <w:rPr>
                            <w:rFonts w:ascii="Nirmala UI Semilight" w:hAnsi="Nirmala UI Semilight" w:cs="Nirmala UI Semilight"/>
                            <w:sz w:val="20"/>
                            <w:szCs w:val="20"/>
                          </w:rPr>
                          <w:t>Economy Dimension (X</w:t>
                        </w:r>
                        <w:r w:rsidRPr="00EC45DB">
                          <w:rPr>
                            <w:rFonts w:ascii="Nirmala UI Semilight" w:hAnsi="Nirmala UI Semilight" w:cs="Nirmala UI Semilight"/>
                            <w:sz w:val="20"/>
                            <w:szCs w:val="20"/>
                            <w:vertAlign w:val="subscript"/>
                          </w:rPr>
                          <w:t>1</w:t>
                        </w:r>
                        <w:r w:rsidRPr="00EC45DB">
                          <w:rPr>
                            <w:rFonts w:ascii="Nirmala UI Semilight" w:hAnsi="Nirmala UI Semilight" w:cs="Nirmala UI Semilight"/>
                            <w:sz w:val="20"/>
                            <w:szCs w:val="20"/>
                          </w:rPr>
                          <w:t>)</w:t>
                        </w:r>
                      </w:p>
                    </w:txbxContent>
                  </v:textbox>
                </v:oval>
                <v:oval id="_x0000_s1028" style="position:absolute;top:9144;width:14585;height:77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" fillcolor="white [3201]" strokecolor="black [3213]" strokeweight="1pt">
                  <v:stroke joinstyle="miter"/>
                  <v:textbox>
                    <w:txbxContent>
                      <w:p w14:paraId="5DAD6C55" w14:textId="6026C0FA" w:rsidR="00787947" w:rsidRPr="00EC45DB" w:rsidRDefault="00EC45DB" w:rsidP="00787947">
                        <w:pPr>
                          <w:spacing w:after="0" w:line="240" w:lineRule="auto"/>
                          <w:ind w:left="0" w:firstLine="0"/>
                          <w:jc w:val="center"/>
                          <w:rPr>
                            <w:rFonts w:ascii="Nirmala UI Semilight" w:hAnsi="Nirmala UI Semilight" w:cs="Nirmala UI Semilight"/>
                            <w:sz w:val="20"/>
                            <w:szCs w:val="20"/>
                          </w:rPr>
                        </w:pPr>
                        <w:r w:rsidRPr="00EC45DB">
                          <w:rPr>
                            <w:rFonts w:ascii="Nirmala UI Semilight" w:hAnsi="Nirmala UI Semilight" w:cs="Nirmala UI Semilight"/>
                            <w:sz w:val="20"/>
                            <w:szCs w:val="20"/>
                          </w:rPr>
                          <w:t>Environment Dimension (X</w:t>
                        </w:r>
                        <w:r w:rsidRPr="00EC45DB">
                          <w:rPr>
                            <w:rFonts w:ascii="Nirmala UI Semilight" w:hAnsi="Nirmala UI Semilight" w:cs="Nirmala UI Semilight"/>
                            <w:sz w:val="20"/>
                            <w:szCs w:val="20"/>
                            <w:vertAlign w:val="subscript"/>
                          </w:rPr>
                          <w:t>2</w:t>
                        </w:r>
                        <w:r w:rsidRPr="00EC45DB">
                          <w:rPr>
                            <w:rFonts w:ascii="Nirmala UI Semilight" w:hAnsi="Nirmala UI Semilight" w:cs="Nirmala UI Semilight"/>
                            <w:sz w:val="20"/>
                            <w:szCs w:val="20"/>
                          </w:rPr>
                          <w:t>)</w:t>
                        </w:r>
                      </w:p>
                    </w:txbxContent>
                  </v:textbox>
                </v:oval>
                <v:shapetype id="_x0000_t32" coordsize="21600,21600" o:spt="32" o:oned="t" path="m,l21600,21600e" filled="f">
                  <v:path arrowok="t" fillok="f" o:connecttype="none"/>
                  <o:lock v:ext="edit" shapetype="t"/>
                </v:shapetype>
                <v:shape id="Straight Arrow Connector 2" o:spid="_x0000_s1029" type="#_x0000_t32" style="position:absolute;left:14586;top:3810;width:16922;height:7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" strokecolor="black [3200]" strokeweight=".5pt">
                  <v:stroke endarrow="block" joinstyle="miter"/>
                </v:shape>
                <v:shape id="Straight Arrow Connector 3" o:spid="_x0000_s1030" type="#_x0000_t32" style="position:absolute;left:14584;top:13331;width:161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" strokecolor="black [3200]" strokeweight=".5pt">
                  <v:stroke endarrow="block" joinstyle="miter"/>
                </v:shape>
              </v:group>
            </w:pict>
          </mc:Fallback>
        </mc:AlternateContent>
      </w:r>
    </w:p>
    <w:p w14:paraId="4D00155F" w14:textId="0599AF87" w:rsidR="00787947" w:rsidRDefault="000C3B4D"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0C3B4D">
        <w:rPr>
          <w:rFonts w:ascii="Nirmala UI Semilight" w:eastAsia="Times New Roman" w:hAnsi="Nirmala UI Semilight" w:cs="Nirmala UI Semilight"/>
          <w:noProof/>
          <w:color w:val="000000"/>
        </w:rPr>
        <mc:AlternateContent>
          <mc:Choice Requires="wps">
            <w:drawing>
              <wp:anchor distT="45720" distB="45720" distL="114300" distR="114300" simplePos="0" relativeHeight="251678720" behindDoc="0" locked="0" layoutInCell="1" allowOverlap="1" wp14:anchorId="22115B07" wp14:editId="43829CEF">
                <wp:simplePos x="0" y="0"/>
                <wp:positionH relativeFrom="column">
                  <wp:posOffset>1748790</wp:posOffset>
                </wp:positionH>
                <wp:positionV relativeFrom="paragraph">
                  <wp:posOffset>33020</wp:posOffset>
                </wp:positionV>
                <wp:extent cx="400050" cy="2952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w="9525">
                          <a:noFill/>
                          <a:miter lim="800000"/>
                          <a:headEnd/>
                          <a:tailEnd/>
                        </a:ln>
                      </wps:spPr>
                      <wps:txbx>
                        <w:txbxContent>
                          <w:p w14:paraId="3DB1CBFB" w14:textId="79A5AEBD" w:rsidR="000C3B4D" w:rsidRPr="000C3B4D" w:rsidRDefault="000C3B4D" w:rsidP="000C3B4D">
                            <w:pPr>
                              <w:ind w:left="0" w:firstLine="0"/>
                              <w:jc w:val="left"/>
                              <w:rPr>
                                <w:rFonts w:ascii="Nirmala UI Semilight" w:hAnsi="Nirmala UI Semilight" w:cs="Nirmala UI Semilight"/>
                              </w:rPr>
                            </w:pPr>
                            <w:r w:rsidRPr="000C3B4D">
                              <w:rPr>
                                <w:rFonts w:ascii="Nirmala UI Semilight" w:hAnsi="Nirmala UI Semilight" w:cs="Nirmala UI Semilight"/>
                              </w:rPr>
                              <w:t>H</w:t>
                            </w:r>
                            <w:r w:rsidRPr="000C3B4D">
                              <w:rPr>
                                <w:rFonts w:ascii="Nirmala UI Semilight" w:hAnsi="Nirmala UI Semilight" w:cs="Nirmala UI Semilight"/>
                                <w:vertAlign w:val="subscript"/>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115B07" id="_x0000_t202" coordsize="21600,21600" o:spt="202" path="m,l,21600r21600,l21600,xe">
                <v:stroke joinstyle="miter"/>
                <v:path gradientshapeok="t" o:connecttype="rect"/>
              </v:shapetype>
              <v:shape id="Text Box 2" o:spid="_x0000_s1031" type="#_x0000_t202" style="position:absolute;left:0;text-align:left;margin-left:137.7pt;margin-top:2.6pt;width:31.5pt;height:23.2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" filled="f" stroked="f">
                <v:textbox>
                  <w:txbxContent>
                    <w:p w14:paraId="3DB1CBFB" w14:textId="79A5AEBD" w:rsidR="000C3B4D" w:rsidRPr="000C3B4D" w:rsidRDefault="000C3B4D" w:rsidP="000C3B4D">
                      <w:pPr>
                        <w:ind w:left="0" w:firstLine="0"/>
                        <w:jc w:val="left"/>
                        <w:rPr>
                          <w:rFonts w:ascii="Nirmala UI Semilight" w:hAnsi="Nirmala UI Semilight" w:cs="Nirmala UI Semilight"/>
                        </w:rPr>
                      </w:pPr>
                      <w:r w:rsidRPr="000C3B4D">
                        <w:rPr>
                          <w:rFonts w:ascii="Nirmala UI Semilight" w:hAnsi="Nirmala UI Semilight" w:cs="Nirmala UI Semilight"/>
                        </w:rPr>
                        <w:t>H</w:t>
                      </w:r>
                      <w:r w:rsidRPr="000C3B4D">
                        <w:rPr>
                          <w:rFonts w:ascii="Nirmala UI Semilight" w:hAnsi="Nirmala UI Semilight" w:cs="Nirmala UI Semilight"/>
                          <w:vertAlign w:val="subscript"/>
                        </w:rPr>
                        <w:t>1</w:t>
                      </w:r>
                    </w:p>
                  </w:txbxContent>
                </v:textbox>
                <w10:wrap type="square"/>
              </v:shape>
            </w:pict>
          </mc:Fallback>
        </mc:AlternateContent>
      </w:r>
    </w:p>
    <w:p w14:paraId="27A1968F" w14:textId="671504EB"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60752BAD" w14:textId="5E535487" w:rsidR="00787947" w:rsidRDefault="000C3B4D"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noProof/>
          <w:color w:val="000000"/>
        </w:rPr>
        <mc:AlternateContent>
          <mc:Choice Requires="wps">
            <w:drawing>
              <wp:anchor distT="0" distB="0" distL="114300" distR="114300" simplePos="0" relativeHeight="251674624" behindDoc="0" locked="0" layoutInCell="1" allowOverlap="1" wp14:anchorId="678BB636" wp14:editId="23E8D63E">
                <wp:simplePos x="0" y="0"/>
                <wp:positionH relativeFrom="column">
                  <wp:posOffset>2072640</wp:posOffset>
                </wp:positionH>
                <wp:positionV relativeFrom="paragraph">
                  <wp:posOffset>50800</wp:posOffset>
                </wp:positionV>
                <wp:extent cx="0" cy="2049145"/>
                <wp:effectExtent l="76200" t="38100" r="57150" b="27305"/>
                <wp:wrapNone/>
                <wp:docPr id="1541448005" name="Straight Arrow Connector 7"/>
                <wp:cNvGraphicFramePr/>
                <a:graphic xmlns:a="http://schemas.openxmlformats.org/drawingml/2006/main">
                  <a:graphicData uri="http://schemas.microsoft.com/office/word/2010/wordprocessingShape">
                    <wps:wsp>
                      <wps:cNvCnPr/>
                      <wps:spPr>
                        <a:xfrm flipV="1">
                          <a:off x="0" y="0"/>
                          <a:ext cx="0" cy="20491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shape id="Straight Arrow Connector 7" style="position:absolute;margin-left:163.2pt;margin-top:4pt;width:0;height:161.35pt;flip:y;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" w14:anchorId="2C08114F">
                <v:stroke joinstyle="miter" endarrow="block"/>
              </v:shape>
            </w:pict>
          </mc:Fallback>
        </mc:AlternateContent>
      </w:r>
    </w:p>
    <w:p w14:paraId="0B5EE29D" w14:textId="20515188"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702DB809" w14:textId="540DC035" w:rsidR="00787947" w:rsidRDefault="000C3B4D"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noProof/>
        </w:rPr>
        <mc:AlternateContent>
          <mc:Choice Requires="wps">
            <w:drawing>
              <wp:anchor distT="0" distB="0" distL="114300" distR="114300" simplePos="0" relativeHeight="251669504" behindDoc="0" locked="0" layoutInCell="1" allowOverlap="1" wp14:anchorId="1BDF89CD" wp14:editId="6D127770">
                <wp:simplePos x="0" y="0"/>
                <wp:positionH relativeFrom="column">
                  <wp:posOffset>3291840</wp:posOffset>
                </wp:positionH>
                <wp:positionV relativeFrom="paragraph">
                  <wp:posOffset>13335</wp:posOffset>
                </wp:positionV>
                <wp:extent cx="1515110" cy="904875"/>
                <wp:effectExtent l="0" t="0" r="27940" b="28575"/>
                <wp:wrapNone/>
                <wp:docPr id="2074216647" name="Oval 1"/>
                <wp:cNvGraphicFramePr/>
                <a:graphic xmlns:a="http://schemas.openxmlformats.org/drawingml/2006/main">
                  <a:graphicData uri="http://schemas.microsoft.com/office/word/2010/wordprocessingShape">
                    <wps:wsp>
                      <wps:cNvSpPr/>
                      <wps:spPr>
                        <a:xfrm>
                          <a:off x="0" y="0"/>
                          <a:ext cx="1515110" cy="90487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7D2DDF6" w14:textId="74A76386" w:rsidR="00EC45DB" w:rsidRPr="00EC45DB" w:rsidRDefault="000C3B4D" w:rsidP="00EC45DB">
                            <w:pPr>
                              <w:spacing w:after="0" w:line="240" w:lineRule="auto"/>
                              <w:ind w:left="0" w:firstLine="0"/>
                              <w:jc w:val="center"/>
                              <w:rPr>
                                <w:rFonts w:ascii="Nirmala UI Semilight" w:hAnsi="Nirmala UI Semilight" w:cs="Nirmala UI Semilight"/>
                                <w:sz w:val="20"/>
                                <w:szCs w:val="20"/>
                              </w:rPr>
                            </w:pPr>
                            <w:r w:rsidRPr="000C3B4D">
                              <w:rPr>
                                <w:rFonts w:ascii="Nirmala UI Semilight" w:hAnsi="Nirmala UI Semilight" w:cs="Nirmala UI Semilight"/>
                                <w:sz w:val="20"/>
                                <w:szCs w:val="20"/>
                              </w:rPr>
                              <w:t xml:space="preserve">Company Financial Performance </w:t>
                            </w:r>
                            <w:r>
                              <w:rPr>
                                <w:rFonts w:ascii="Nirmala UI Semilight" w:hAnsi="Nirmala UI Semilight" w:cs="Nirmala UI Semilight"/>
                                <w:sz w:val="20"/>
                                <w:szCs w:val="20"/>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DF89CD" id="Oval 1" o:spid="_x0000_s1032" style="position:absolute;left:0;text-align:left;margin-left:259.2pt;margin-top:1.05pt;width:119.3pt;height:7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" fillcolor="white [3201]" strokecolor="black [3213]" strokeweight="1pt">
                <v:stroke joinstyle="miter"/>
                <v:textbox>
                  <w:txbxContent>
                    <w:p w14:paraId="17D2DDF6" w14:textId="74A76386" w:rsidR="00EC45DB" w:rsidRPr="00EC45DB" w:rsidRDefault="000C3B4D" w:rsidP="00EC45DB">
                      <w:pPr>
                        <w:spacing w:after="0" w:line="240" w:lineRule="auto"/>
                        <w:ind w:left="0" w:firstLine="0"/>
                        <w:jc w:val="center"/>
                        <w:rPr>
                          <w:rFonts w:ascii="Nirmala UI Semilight" w:hAnsi="Nirmala UI Semilight" w:cs="Nirmala UI Semilight"/>
                          <w:sz w:val="20"/>
                          <w:szCs w:val="20"/>
                        </w:rPr>
                      </w:pPr>
                      <w:r w:rsidRPr="000C3B4D">
                        <w:rPr>
                          <w:rFonts w:ascii="Nirmala UI Semilight" w:hAnsi="Nirmala UI Semilight" w:cs="Nirmala UI Semilight"/>
                          <w:sz w:val="20"/>
                          <w:szCs w:val="20"/>
                        </w:rPr>
                        <w:t xml:space="preserve">Company Financial Performance </w:t>
                      </w:r>
                      <w:r>
                        <w:rPr>
                          <w:rFonts w:ascii="Nirmala UI Semilight" w:hAnsi="Nirmala UI Semilight" w:cs="Nirmala UI Semilight"/>
                          <w:sz w:val="20"/>
                          <w:szCs w:val="20"/>
                        </w:rPr>
                        <w:t>(Y)</w:t>
                      </w:r>
                    </w:p>
                  </w:txbxContent>
                </v:textbox>
              </v:oval>
            </w:pict>
          </mc:Fallback>
        </mc:AlternateContent>
      </w:r>
    </w:p>
    <w:p w14:paraId="2B2C5905" w14:textId="2E938999" w:rsidR="00787947" w:rsidRDefault="000C3B4D"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0C3B4D">
        <w:rPr>
          <w:rFonts w:ascii="Nirmala UI Semilight" w:eastAsia="Times New Roman" w:hAnsi="Nirmala UI Semilight" w:cs="Nirmala UI Semilight"/>
          <w:noProof/>
          <w:color w:val="000000"/>
        </w:rPr>
        <mc:AlternateContent>
          <mc:Choice Requires="wps">
            <w:drawing>
              <wp:anchor distT="45720" distB="45720" distL="114300" distR="114300" simplePos="0" relativeHeight="251680768" behindDoc="0" locked="0" layoutInCell="1" allowOverlap="1" wp14:anchorId="65436705" wp14:editId="3251778A">
                <wp:simplePos x="0" y="0"/>
                <wp:positionH relativeFrom="column">
                  <wp:posOffset>1748790</wp:posOffset>
                </wp:positionH>
                <wp:positionV relativeFrom="paragraph">
                  <wp:posOffset>26670</wp:posOffset>
                </wp:positionV>
                <wp:extent cx="400050" cy="295275"/>
                <wp:effectExtent l="0" t="0" r="0" b="0"/>
                <wp:wrapSquare wrapText="bothSides"/>
                <wp:docPr id="1950990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w="9525">
                          <a:noFill/>
                          <a:miter lim="800000"/>
                          <a:headEnd/>
                          <a:tailEnd/>
                        </a:ln>
                      </wps:spPr>
                      <wps:txbx>
                        <w:txbxContent>
                          <w:p w14:paraId="44B75069" w14:textId="64E3D370" w:rsidR="000C3B4D" w:rsidRPr="000C3B4D" w:rsidRDefault="000C3B4D" w:rsidP="000C3B4D">
                            <w:pPr>
                              <w:ind w:left="0" w:firstLine="0"/>
                              <w:jc w:val="left"/>
                              <w:rPr>
                                <w:rFonts w:ascii="Nirmala UI Semilight" w:hAnsi="Nirmala UI Semilight" w:cs="Nirmala UI Semilight"/>
                              </w:rPr>
                            </w:pPr>
                            <w:r w:rsidRPr="000C3B4D">
                              <w:rPr>
                                <w:rFonts w:ascii="Nirmala UI Semilight" w:hAnsi="Nirmala UI Semilight" w:cs="Nirmala UI Semilight"/>
                              </w:rPr>
                              <w:t>H</w:t>
                            </w:r>
                            <w:r>
                              <w:rPr>
                                <w:rFonts w:ascii="Nirmala UI Semilight" w:hAnsi="Nirmala UI Semilight" w:cs="Nirmala UI Semilight"/>
                                <w:vertAlign w:val="sub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36705" id="_x0000_s1033" type="#_x0000_t202" style="position:absolute;left:0;text-align:left;margin-left:137.7pt;margin-top:2.1pt;width:31.5pt;height:23.2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" filled="f" stroked="f">
                <v:textbox>
                  <w:txbxContent>
                    <w:p w14:paraId="44B75069" w14:textId="64E3D370" w:rsidR="000C3B4D" w:rsidRPr="000C3B4D" w:rsidRDefault="000C3B4D" w:rsidP="000C3B4D">
                      <w:pPr>
                        <w:ind w:left="0" w:firstLine="0"/>
                        <w:jc w:val="left"/>
                        <w:rPr>
                          <w:rFonts w:ascii="Nirmala UI Semilight" w:hAnsi="Nirmala UI Semilight" w:cs="Nirmala UI Semilight"/>
                        </w:rPr>
                      </w:pPr>
                      <w:r w:rsidRPr="000C3B4D">
                        <w:rPr>
                          <w:rFonts w:ascii="Nirmala UI Semilight" w:hAnsi="Nirmala UI Semilight" w:cs="Nirmala UI Semilight"/>
                        </w:rPr>
                        <w:t>H</w:t>
                      </w:r>
                      <w:r>
                        <w:rPr>
                          <w:rFonts w:ascii="Nirmala UI Semilight" w:hAnsi="Nirmala UI Semilight" w:cs="Nirmala UI Semilight"/>
                          <w:vertAlign w:val="subscript"/>
                        </w:rPr>
                        <w:t>2</w:t>
                      </w:r>
                    </w:p>
                  </w:txbxContent>
                </v:textbox>
                <w10:wrap type="square"/>
              </v:shape>
            </w:pict>
          </mc:Fallback>
        </mc:AlternateContent>
      </w:r>
    </w:p>
    <w:p w14:paraId="7AAD3EBB" w14:textId="1A9BAB53" w:rsidR="00787947" w:rsidRPr="002109F5" w:rsidRDefault="000C3B4D"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noProof/>
          <w:color w:val="000000"/>
        </w:rPr>
        <mc:AlternateContent>
          <mc:Choice Requires="wps">
            <w:drawing>
              <wp:anchor distT="0" distB="0" distL="114300" distR="114300" simplePos="0" relativeHeight="251675648" behindDoc="0" locked="0" layoutInCell="1" allowOverlap="1" wp14:anchorId="051A11F1" wp14:editId="3FC2B3F9">
                <wp:simplePos x="0" y="0"/>
                <wp:positionH relativeFrom="column">
                  <wp:posOffset>2472690</wp:posOffset>
                </wp:positionH>
                <wp:positionV relativeFrom="paragraph">
                  <wp:posOffset>97427</wp:posOffset>
                </wp:positionV>
                <wp:extent cx="0" cy="1200513"/>
                <wp:effectExtent l="76200" t="38100" r="57150" b="19050"/>
                <wp:wrapNone/>
                <wp:docPr id="1984259368" name="Straight Arrow Connector 8"/>
                <wp:cNvGraphicFramePr/>
                <a:graphic xmlns:a="http://schemas.openxmlformats.org/drawingml/2006/main">
                  <a:graphicData uri="http://schemas.microsoft.com/office/word/2010/wordprocessingShape">
                    <wps:wsp>
                      <wps:cNvCnPr/>
                      <wps:spPr>
                        <a:xfrm flipV="1">
                          <a:off x="0" y="0"/>
                          <a:ext cx="0" cy="12005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shape id="Straight Arrow Connector 8" style="position:absolute;margin-left:194.7pt;margin-top:7.65pt;width:0;height:94.55pt;flip:y;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" w14:anchorId="7551EB0F">
                <v:stroke joinstyle="miter" endarrow="block"/>
              </v:shape>
            </w:pict>
          </mc:Fallback>
        </mc:AlternateContent>
      </w:r>
    </w:p>
    <w:p w14:paraId="4FD4A5EE" w14:textId="7E006950" w:rsidR="002109F5" w:rsidRDefault="000C3B4D" w:rsidP="002109F5">
      <w:pPr>
        <w:tabs>
          <w:tab w:val="left" w:pos="284"/>
        </w:tabs>
        <w:spacing w:after="120" w:line="240" w:lineRule="auto"/>
        <w:ind w:left="0" w:firstLine="0"/>
        <w:rPr>
          <w:rFonts w:ascii="Nirmala UI Semilight" w:eastAsia="Times New Roman" w:hAnsi="Nirmala UI Semilight" w:cs="Nirmala UI Semilight"/>
          <w:color w:val="000000"/>
        </w:rPr>
      </w:pPr>
      <w:r>
        <w:rPr>
          <w:noProof/>
        </w:rPr>
        <mc:AlternateContent>
          <mc:Choice Requires="wps">
            <w:drawing>
              <wp:anchor distT="0" distB="0" distL="114300" distR="114300" simplePos="0" relativeHeight="251671552" behindDoc="0" locked="0" layoutInCell="1" allowOverlap="1" wp14:anchorId="229BD52C" wp14:editId="7CAC857B">
                <wp:simplePos x="0" y="0"/>
                <wp:positionH relativeFrom="column">
                  <wp:posOffset>1673951</wp:posOffset>
                </wp:positionH>
                <wp:positionV relativeFrom="paragraph">
                  <wp:posOffset>131445</wp:posOffset>
                </wp:positionV>
                <wp:extent cx="1694089" cy="666750"/>
                <wp:effectExtent l="0" t="38100" r="59055" b="19050"/>
                <wp:wrapNone/>
                <wp:docPr id="506164935" name="Straight Arrow Connector 2"/>
                <wp:cNvGraphicFramePr/>
                <a:graphic xmlns:a="http://schemas.openxmlformats.org/drawingml/2006/main">
                  <a:graphicData uri="http://schemas.microsoft.com/office/word/2010/wordprocessingShape">
                    <wps:wsp>
                      <wps:cNvCnPr/>
                      <wps:spPr>
                        <a:xfrm flipV="1">
                          <a:off x="0" y="0"/>
                          <a:ext cx="1694089" cy="666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 id="Straight Arrow Connector 2" style="position:absolute;margin-left:131.8pt;margin-top:10.35pt;width:133.4pt;height:52.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" w14:anchorId="2EEA6D90">
                <v:stroke joinstyle="miter" endarrow="block"/>
              </v:shape>
            </w:pict>
          </mc:Fallback>
        </mc:AlternateContent>
      </w:r>
    </w:p>
    <w:p w14:paraId="27A1F82D" w14:textId="5524E343" w:rsidR="00EC45DB" w:rsidRDefault="000C3B4D" w:rsidP="002109F5">
      <w:pPr>
        <w:tabs>
          <w:tab w:val="left" w:pos="284"/>
        </w:tabs>
        <w:spacing w:after="120" w:line="240" w:lineRule="auto"/>
        <w:ind w:left="0" w:firstLine="0"/>
        <w:rPr>
          <w:rFonts w:ascii="Nirmala UI Semilight" w:eastAsia="Times New Roman" w:hAnsi="Nirmala UI Semilight" w:cs="Nirmala UI Semilight"/>
          <w:color w:val="000000"/>
        </w:rPr>
      </w:pPr>
      <w:r w:rsidRPr="000C3B4D">
        <w:rPr>
          <w:rFonts w:ascii="Nirmala UI Semilight" w:eastAsia="Times New Roman" w:hAnsi="Nirmala UI Semilight" w:cs="Nirmala UI Semilight"/>
          <w:noProof/>
          <w:color w:val="000000"/>
        </w:rPr>
        <mc:AlternateContent>
          <mc:Choice Requires="wps">
            <w:drawing>
              <wp:anchor distT="45720" distB="45720" distL="114300" distR="114300" simplePos="0" relativeHeight="251684864" behindDoc="0" locked="0" layoutInCell="1" allowOverlap="1" wp14:anchorId="34F744BF" wp14:editId="0181D36E">
                <wp:simplePos x="0" y="0"/>
                <wp:positionH relativeFrom="column">
                  <wp:posOffset>1752600</wp:posOffset>
                </wp:positionH>
                <wp:positionV relativeFrom="paragraph">
                  <wp:posOffset>131445</wp:posOffset>
                </wp:positionV>
                <wp:extent cx="400050" cy="295275"/>
                <wp:effectExtent l="0" t="0" r="0" b="0"/>
                <wp:wrapSquare wrapText="bothSides"/>
                <wp:docPr id="20827019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w="9525">
                          <a:noFill/>
                          <a:miter lim="800000"/>
                          <a:headEnd/>
                          <a:tailEnd/>
                        </a:ln>
                      </wps:spPr>
                      <wps:txbx>
                        <w:txbxContent>
                          <w:p w14:paraId="41EDEA7E" w14:textId="4EAF3882" w:rsidR="000C3B4D" w:rsidRPr="000C3B4D" w:rsidRDefault="000C3B4D" w:rsidP="000C3B4D">
                            <w:pPr>
                              <w:ind w:left="0" w:firstLine="0"/>
                              <w:jc w:val="left"/>
                              <w:rPr>
                                <w:rFonts w:ascii="Nirmala UI Semilight" w:hAnsi="Nirmala UI Semilight" w:cs="Nirmala UI Semilight"/>
                              </w:rPr>
                            </w:pPr>
                            <w:r w:rsidRPr="000C3B4D">
                              <w:rPr>
                                <w:rFonts w:ascii="Nirmala UI Semilight" w:hAnsi="Nirmala UI Semilight" w:cs="Nirmala UI Semilight"/>
                              </w:rPr>
                              <w:t>H</w:t>
                            </w:r>
                            <w:r>
                              <w:rPr>
                                <w:rFonts w:ascii="Nirmala UI Semilight" w:hAnsi="Nirmala UI Semilight" w:cs="Nirmala UI Semilight"/>
                                <w:vertAlign w:val="subscript"/>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744BF" id="_x0000_s1034" type="#_x0000_t202" style="position:absolute;left:0;text-align:left;margin-left:138pt;margin-top:10.35pt;width:31.5pt;height:23.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" filled="f" stroked="f">
                <v:textbox>
                  <w:txbxContent>
                    <w:p w14:paraId="41EDEA7E" w14:textId="4EAF3882" w:rsidR="000C3B4D" w:rsidRPr="000C3B4D" w:rsidRDefault="000C3B4D" w:rsidP="000C3B4D">
                      <w:pPr>
                        <w:ind w:left="0" w:firstLine="0"/>
                        <w:jc w:val="left"/>
                        <w:rPr>
                          <w:rFonts w:ascii="Nirmala UI Semilight" w:hAnsi="Nirmala UI Semilight" w:cs="Nirmala UI Semilight"/>
                        </w:rPr>
                      </w:pPr>
                      <w:r w:rsidRPr="000C3B4D">
                        <w:rPr>
                          <w:rFonts w:ascii="Nirmala UI Semilight" w:hAnsi="Nirmala UI Semilight" w:cs="Nirmala UI Semilight"/>
                        </w:rPr>
                        <w:t>H</w:t>
                      </w:r>
                      <w:r>
                        <w:rPr>
                          <w:rFonts w:ascii="Nirmala UI Semilight" w:hAnsi="Nirmala UI Semilight" w:cs="Nirmala UI Semilight"/>
                          <w:vertAlign w:val="subscript"/>
                        </w:rPr>
                        <w:t>3</w:t>
                      </w:r>
                    </w:p>
                  </w:txbxContent>
                </v:textbox>
                <w10:wrap type="square"/>
              </v:shape>
            </w:pict>
          </mc:Fallback>
        </mc:AlternateContent>
      </w:r>
      <w:r>
        <w:rPr>
          <w:noProof/>
        </w:rPr>
        <mc:AlternateContent>
          <mc:Choice Requires="wps">
            <w:drawing>
              <wp:anchor distT="0" distB="0" distL="114300" distR="114300" simplePos="0" relativeHeight="251676672" behindDoc="0" locked="0" layoutInCell="1" allowOverlap="1" wp14:anchorId="7E2B6415" wp14:editId="01D96C41">
                <wp:simplePos x="0" y="0"/>
                <wp:positionH relativeFrom="column">
                  <wp:posOffset>2815590</wp:posOffset>
                </wp:positionH>
                <wp:positionV relativeFrom="paragraph">
                  <wp:posOffset>97790</wp:posOffset>
                </wp:positionV>
                <wp:extent cx="0" cy="810895"/>
                <wp:effectExtent l="76200" t="38100" r="57150" b="27305"/>
                <wp:wrapNone/>
                <wp:docPr id="1808472563" name="Straight Arrow Connector 10"/>
                <wp:cNvGraphicFramePr/>
                <a:graphic xmlns:a="http://schemas.openxmlformats.org/drawingml/2006/main">
                  <a:graphicData uri="http://schemas.microsoft.com/office/word/2010/wordprocessingShape">
                    <wps:wsp>
                      <wps:cNvCnPr/>
                      <wps:spPr>
                        <a:xfrm flipV="1">
                          <a:off x="0" y="0"/>
                          <a:ext cx="0" cy="8108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shape id="Straight Arrow Connector 10" style="position:absolute;margin-left:221.7pt;margin-top:7.7pt;width:0;height:63.85pt;flip:y;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" w14:anchorId="31E42C0C">
                <v:stroke joinstyle="miter" endarrow="block"/>
              </v:shape>
            </w:pict>
          </mc:Fallback>
        </mc:AlternateContent>
      </w:r>
      <w:r w:rsidR="00EC45DB">
        <w:rPr>
          <w:noProof/>
        </w:rPr>
        <mc:AlternateContent>
          <mc:Choice Requires="wps">
            <w:drawing>
              <wp:anchor distT="0" distB="0" distL="114300" distR="114300" simplePos="0" relativeHeight="251667456" behindDoc="0" locked="0" layoutInCell="1" allowOverlap="1" wp14:anchorId="5BE67B4C" wp14:editId="7A687B22">
                <wp:simplePos x="0" y="0"/>
                <wp:positionH relativeFrom="column">
                  <wp:posOffset>215265</wp:posOffset>
                </wp:positionH>
                <wp:positionV relativeFrom="paragraph">
                  <wp:posOffset>135890</wp:posOffset>
                </wp:positionV>
                <wp:extent cx="1458500" cy="772795"/>
                <wp:effectExtent l="0" t="0" r="27940" b="27305"/>
                <wp:wrapNone/>
                <wp:docPr id="1885040271" name="Oval 1"/>
                <wp:cNvGraphicFramePr/>
                <a:graphic xmlns:a="http://schemas.openxmlformats.org/drawingml/2006/main">
                  <a:graphicData uri="http://schemas.microsoft.com/office/word/2010/wordprocessingShape">
                    <wps:wsp>
                      <wps:cNvSpPr/>
                      <wps:spPr>
                        <a:xfrm>
                          <a:off x="0" y="0"/>
                          <a:ext cx="1458500" cy="77279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9E76D4F" w14:textId="70AA10BF" w:rsidR="00EC45DB" w:rsidRPr="00EC45DB" w:rsidRDefault="00EC45DB" w:rsidP="00EC45DB">
                            <w:pPr>
                              <w:spacing w:after="0" w:line="240" w:lineRule="auto"/>
                              <w:ind w:left="0" w:firstLine="0"/>
                              <w:jc w:val="center"/>
                              <w:rPr>
                                <w:rFonts w:ascii="Nirmala UI Semilight" w:hAnsi="Nirmala UI Semilight" w:cs="Nirmala UI Semilight"/>
                                <w:sz w:val="20"/>
                                <w:szCs w:val="20"/>
                              </w:rPr>
                            </w:pPr>
                            <w:r>
                              <w:rPr>
                                <w:rFonts w:ascii="Nirmala UI Semilight" w:hAnsi="Nirmala UI Semilight" w:cs="Nirmala UI Semilight"/>
                                <w:sz w:val="20"/>
                                <w:szCs w:val="20"/>
                              </w:rPr>
                              <w:t xml:space="preserve">Social Dimension </w:t>
                            </w:r>
                            <w:r w:rsidRPr="00EC45DB">
                              <w:rPr>
                                <w:rFonts w:ascii="Nirmala UI Semilight" w:hAnsi="Nirmala UI Semilight" w:cs="Nirmala UI Semilight"/>
                                <w:sz w:val="20"/>
                                <w:szCs w:val="20"/>
                              </w:rPr>
                              <w:t>(X</w:t>
                            </w:r>
                            <w:r>
                              <w:rPr>
                                <w:rFonts w:ascii="Nirmala UI Semilight" w:hAnsi="Nirmala UI Semilight" w:cs="Nirmala UI Semilight"/>
                                <w:sz w:val="20"/>
                                <w:szCs w:val="20"/>
                                <w:vertAlign w:val="subscript"/>
                              </w:rPr>
                              <w:t>3</w:t>
                            </w:r>
                            <w:r w:rsidRPr="00EC45DB">
                              <w:rPr>
                                <w:rFonts w:ascii="Nirmala UI Semilight" w:hAnsi="Nirmala UI Semilight" w:cs="Nirmala UI Semilight"/>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BE67B4C" id="_x0000_s1035" style="position:absolute;left:0;text-align:left;margin-left:16.95pt;margin-top:10.7pt;width:114.85pt;height:60.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" fillcolor="white [3201]" strokecolor="black [3213]" strokeweight="1pt">
                <v:stroke joinstyle="miter"/>
                <v:textbox>
                  <w:txbxContent>
                    <w:p w14:paraId="59E76D4F" w14:textId="70AA10BF" w:rsidR="00EC45DB" w:rsidRPr="00EC45DB" w:rsidRDefault="00EC45DB" w:rsidP="00EC45DB">
                      <w:pPr>
                        <w:spacing w:after="0" w:line="240" w:lineRule="auto"/>
                        <w:ind w:left="0" w:firstLine="0"/>
                        <w:jc w:val="center"/>
                        <w:rPr>
                          <w:rFonts w:ascii="Nirmala UI Semilight" w:hAnsi="Nirmala UI Semilight" w:cs="Nirmala UI Semilight"/>
                          <w:sz w:val="20"/>
                          <w:szCs w:val="20"/>
                        </w:rPr>
                      </w:pPr>
                      <w:r>
                        <w:rPr>
                          <w:rFonts w:ascii="Nirmala UI Semilight" w:hAnsi="Nirmala UI Semilight" w:cs="Nirmala UI Semilight"/>
                          <w:sz w:val="20"/>
                          <w:szCs w:val="20"/>
                        </w:rPr>
                        <w:t xml:space="preserve">Social Dimension </w:t>
                      </w:r>
                      <w:r w:rsidRPr="00EC45DB">
                        <w:rPr>
                          <w:rFonts w:ascii="Nirmala UI Semilight" w:hAnsi="Nirmala UI Semilight" w:cs="Nirmala UI Semilight"/>
                          <w:sz w:val="20"/>
                          <w:szCs w:val="20"/>
                        </w:rPr>
                        <w:t>(X</w:t>
                      </w:r>
                      <w:r>
                        <w:rPr>
                          <w:rFonts w:ascii="Nirmala UI Semilight" w:hAnsi="Nirmala UI Semilight" w:cs="Nirmala UI Semilight"/>
                          <w:sz w:val="20"/>
                          <w:szCs w:val="20"/>
                          <w:vertAlign w:val="subscript"/>
                        </w:rPr>
                        <w:t>3</w:t>
                      </w:r>
                      <w:r w:rsidRPr="00EC45DB">
                        <w:rPr>
                          <w:rFonts w:ascii="Nirmala UI Semilight" w:hAnsi="Nirmala UI Semilight" w:cs="Nirmala UI Semilight"/>
                          <w:sz w:val="20"/>
                          <w:szCs w:val="20"/>
                        </w:rPr>
                        <w:t>)</w:t>
                      </w:r>
                    </w:p>
                  </w:txbxContent>
                </v:textbox>
              </v:oval>
            </w:pict>
          </mc:Fallback>
        </mc:AlternateContent>
      </w:r>
    </w:p>
    <w:p w14:paraId="105FBD25" w14:textId="382DFF15" w:rsidR="00EC45DB" w:rsidRDefault="00EC45DB" w:rsidP="002109F5">
      <w:pPr>
        <w:tabs>
          <w:tab w:val="left" w:pos="284"/>
        </w:tabs>
        <w:spacing w:after="120" w:line="240" w:lineRule="auto"/>
        <w:ind w:left="0" w:firstLine="0"/>
        <w:rPr>
          <w:rFonts w:ascii="Nirmala UI Semilight" w:eastAsia="Times New Roman" w:hAnsi="Nirmala UI Semilight" w:cs="Nirmala UI Semilight"/>
          <w:color w:val="000000"/>
        </w:rPr>
      </w:pPr>
    </w:p>
    <w:p w14:paraId="32265AA4" w14:textId="0D802B17" w:rsidR="00EC45DB" w:rsidRDefault="000C3B4D" w:rsidP="002109F5">
      <w:pPr>
        <w:tabs>
          <w:tab w:val="left" w:pos="284"/>
        </w:tabs>
        <w:spacing w:after="120" w:line="240" w:lineRule="auto"/>
        <w:ind w:left="0" w:firstLine="0"/>
        <w:rPr>
          <w:rFonts w:ascii="Nirmala UI Semilight" w:eastAsia="Times New Roman" w:hAnsi="Nirmala UI Semilight" w:cs="Nirmala UI Semilight"/>
          <w:color w:val="000000"/>
        </w:rPr>
      </w:pPr>
      <w:r w:rsidRPr="000C3B4D">
        <w:rPr>
          <w:rFonts w:ascii="Nirmala UI Semilight" w:eastAsia="Times New Roman" w:hAnsi="Nirmala UI Semilight" w:cs="Nirmala UI Semilight"/>
          <w:noProof/>
          <w:color w:val="000000"/>
        </w:rPr>
        <mc:AlternateContent>
          <mc:Choice Requires="wps">
            <w:drawing>
              <wp:anchor distT="45720" distB="45720" distL="114300" distR="114300" simplePos="0" relativeHeight="251688960" behindDoc="0" locked="0" layoutInCell="1" allowOverlap="1" wp14:anchorId="08F6017D" wp14:editId="4FB64982">
                <wp:simplePos x="0" y="0"/>
                <wp:positionH relativeFrom="column">
                  <wp:posOffset>2543175</wp:posOffset>
                </wp:positionH>
                <wp:positionV relativeFrom="paragraph">
                  <wp:posOffset>12065</wp:posOffset>
                </wp:positionV>
                <wp:extent cx="400050" cy="295275"/>
                <wp:effectExtent l="0" t="0" r="0" b="0"/>
                <wp:wrapSquare wrapText="bothSides"/>
                <wp:docPr id="1093363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w="9525">
                          <a:noFill/>
                          <a:miter lim="800000"/>
                          <a:headEnd/>
                          <a:tailEnd/>
                        </a:ln>
                      </wps:spPr>
                      <wps:txbx>
                        <w:txbxContent>
                          <w:p w14:paraId="53359B12" w14:textId="62DDF671" w:rsidR="000C3B4D" w:rsidRPr="000C3B4D" w:rsidRDefault="000C3B4D" w:rsidP="000C3B4D">
                            <w:pPr>
                              <w:ind w:left="0" w:firstLine="0"/>
                              <w:jc w:val="left"/>
                              <w:rPr>
                                <w:rFonts w:ascii="Nirmala UI Semilight" w:hAnsi="Nirmala UI Semilight" w:cs="Nirmala UI Semilight"/>
                              </w:rPr>
                            </w:pPr>
                            <w:r w:rsidRPr="000C3B4D">
                              <w:rPr>
                                <w:rFonts w:ascii="Nirmala UI Semilight" w:hAnsi="Nirmala UI Semilight" w:cs="Nirmala UI Semilight"/>
                              </w:rPr>
                              <w:t>H</w:t>
                            </w:r>
                            <w:r>
                              <w:rPr>
                                <w:rFonts w:ascii="Nirmala UI Semilight" w:hAnsi="Nirmala UI Semilight" w:cs="Nirmala UI Semilight"/>
                                <w:vertAlign w:val="subscript"/>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6017D" id="_x0000_s1036" type="#_x0000_t202" style="position:absolute;left:0;text-align:left;margin-left:200.25pt;margin-top:.95pt;width:31.5pt;height:23.2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" filled="f" stroked="f">
                <v:textbox>
                  <w:txbxContent>
                    <w:p w14:paraId="53359B12" w14:textId="62DDF671" w:rsidR="000C3B4D" w:rsidRPr="000C3B4D" w:rsidRDefault="000C3B4D" w:rsidP="000C3B4D">
                      <w:pPr>
                        <w:ind w:left="0" w:firstLine="0"/>
                        <w:jc w:val="left"/>
                        <w:rPr>
                          <w:rFonts w:ascii="Nirmala UI Semilight" w:hAnsi="Nirmala UI Semilight" w:cs="Nirmala UI Semilight"/>
                        </w:rPr>
                      </w:pPr>
                      <w:r w:rsidRPr="000C3B4D">
                        <w:rPr>
                          <w:rFonts w:ascii="Nirmala UI Semilight" w:hAnsi="Nirmala UI Semilight" w:cs="Nirmala UI Semilight"/>
                        </w:rPr>
                        <w:t>H</w:t>
                      </w:r>
                      <w:r>
                        <w:rPr>
                          <w:rFonts w:ascii="Nirmala UI Semilight" w:hAnsi="Nirmala UI Semilight" w:cs="Nirmala UI Semilight"/>
                          <w:vertAlign w:val="subscript"/>
                        </w:rPr>
                        <w:t>6</w:t>
                      </w:r>
                    </w:p>
                  </w:txbxContent>
                </v:textbox>
                <w10:wrap type="square"/>
              </v:shape>
            </w:pict>
          </mc:Fallback>
        </mc:AlternateContent>
      </w:r>
      <w:r w:rsidRPr="000C3B4D">
        <w:rPr>
          <w:rFonts w:ascii="Nirmala UI Semilight" w:eastAsia="Times New Roman" w:hAnsi="Nirmala UI Semilight" w:cs="Nirmala UI Semilight"/>
          <w:noProof/>
          <w:color w:val="000000"/>
        </w:rPr>
        <mc:AlternateContent>
          <mc:Choice Requires="wps">
            <w:drawing>
              <wp:anchor distT="45720" distB="45720" distL="114300" distR="114300" simplePos="0" relativeHeight="251686912" behindDoc="0" locked="0" layoutInCell="1" allowOverlap="1" wp14:anchorId="1F7AD390" wp14:editId="5B42E52D">
                <wp:simplePos x="0" y="0"/>
                <wp:positionH relativeFrom="column">
                  <wp:posOffset>2181225</wp:posOffset>
                </wp:positionH>
                <wp:positionV relativeFrom="paragraph">
                  <wp:posOffset>7620</wp:posOffset>
                </wp:positionV>
                <wp:extent cx="400050" cy="295275"/>
                <wp:effectExtent l="0" t="0" r="0" b="0"/>
                <wp:wrapSquare wrapText="bothSides"/>
                <wp:docPr id="1576191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w="9525">
                          <a:noFill/>
                          <a:miter lim="800000"/>
                          <a:headEnd/>
                          <a:tailEnd/>
                        </a:ln>
                      </wps:spPr>
                      <wps:txbx>
                        <w:txbxContent>
                          <w:p w14:paraId="3317A20E" w14:textId="41DCEB24" w:rsidR="000C3B4D" w:rsidRPr="000C3B4D" w:rsidRDefault="000C3B4D" w:rsidP="000C3B4D">
                            <w:pPr>
                              <w:ind w:left="0" w:firstLine="0"/>
                              <w:jc w:val="left"/>
                              <w:rPr>
                                <w:rFonts w:ascii="Nirmala UI Semilight" w:hAnsi="Nirmala UI Semilight" w:cs="Nirmala UI Semilight"/>
                              </w:rPr>
                            </w:pPr>
                            <w:r w:rsidRPr="000C3B4D">
                              <w:rPr>
                                <w:rFonts w:ascii="Nirmala UI Semilight" w:hAnsi="Nirmala UI Semilight" w:cs="Nirmala UI Semilight"/>
                              </w:rPr>
                              <w:t>H</w:t>
                            </w:r>
                            <w:r>
                              <w:rPr>
                                <w:rFonts w:ascii="Nirmala UI Semilight" w:hAnsi="Nirmala UI Semilight" w:cs="Nirmala UI Semilight"/>
                                <w:vertAlign w:val="subscript"/>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7AD390" id="_x0000_s1037" type="#_x0000_t202" style="position:absolute;left:0;text-align:left;margin-left:171.75pt;margin-top:.6pt;width:31.5pt;height:23.2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" filled="f" stroked="f">
                <v:textbox>
                  <w:txbxContent>
                    <w:p w14:paraId="3317A20E" w14:textId="41DCEB24" w:rsidR="000C3B4D" w:rsidRPr="000C3B4D" w:rsidRDefault="000C3B4D" w:rsidP="000C3B4D">
                      <w:pPr>
                        <w:ind w:left="0" w:firstLine="0"/>
                        <w:jc w:val="left"/>
                        <w:rPr>
                          <w:rFonts w:ascii="Nirmala UI Semilight" w:hAnsi="Nirmala UI Semilight" w:cs="Nirmala UI Semilight"/>
                        </w:rPr>
                      </w:pPr>
                      <w:r w:rsidRPr="000C3B4D">
                        <w:rPr>
                          <w:rFonts w:ascii="Nirmala UI Semilight" w:hAnsi="Nirmala UI Semilight" w:cs="Nirmala UI Semilight"/>
                        </w:rPr>
                        <w:t>H</w:t>
                      </w:r>
                      <w:r>
                        <w:rPr>
                          <w:rFonts w:ascii="Nirmala UI Semilight" w:hAnsi="Nirmala UI Semilight" w:cs="Nirmala UI Semilight"/>
                          <w:vertAlign w:val="subscript"/>
                        </w:rPr>
                        <w:t>5</w:t>
                      </w:r>
                    </w:p>
                  </w:txbxContent>
                </v:textbox>
                <w10:wrap type="square"/>
              </v:shape>
            </w:pict>
          </mc:Fallback>
        </mc:AlternateContent>
      </w:r>
      <w:r w:rsidRPr="000C3B4D">
        <w:rPr>
          <w:rFonts w:ascii="Nirmala UI Semilight" w:eastAsia="Times New Roman" w:hAnsi="Nirmala UI Semilight" w:cs="Nirmala UI Semilight"/>
          <w:noProof/>
          <w:color w:val="000000"/>
        </w:rPr>
        <mc:AlternateContent>
          <mc:Choice Requires="wps">
            <w:drawing>
              <wp:anchor distT="45720" distB="45720" distL="114300" distR="114300" simplePos="0" relativeHeight="251682816" behindDoc="0" locked="0" layoutInCell="1" allowOverlap="1" wp14:anchorId="0758CD9C" wp14:editId="4B555984">
                <wp:simplePos x="0" y="0"/>
                <wp:positionH relativeFrom="column">
                  <wp:posOffset>1752600</wp:posOffset>
                </wp:positionH>
                <wp:positionV relativeFrom="paragraph">
                  <wp:posOffset>7620</wp:posOffset>
                </wp:positionV>
                <wp:extent cx="400050" cy="295275"/>
                <wp:effectExtent l="0" t="0" r="0" b="0"/>
                <wp:wrapSquare wrapText="bothSides"/>
                <wp:docPr id="1607562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95275"/>
                        </a:xfrm>
                        <a:prstGeom prst="rect">
                          <a:avLst/>
                        </a:prstGeom>
                        <a:noFill/>
                        <a:ln w="9525">
                          <a:noFill/>
                          <a:miter lim="800000"/>
                          <a:headEnd/>
                          <a:tailEnd/>
                        </a:ln>
                      </wps:spPr>
                      <wps:txbx>
                        <w:txbxContent>
                          <w:p w14:paraId="4E034F9E" w14:textId="598AEE89" w:rsidR="000C3B4D" w:rsidRPr="000C3B4D" w:rsidRDefault="000C3B4D" w:rsidP="000C3B4D">
                            <w:pPr>
                              <w:ind w:left="0" w:firstLine="0"/>
                              <w:jc w:val="left"/>
                              <w:rPr>
                                <w:rFonts w:ascii="Nirmala UI Semilight" w:hAnsi="Nirmala UI Semilight" w:cs="Nirmala UI Semilight"/>
                              </w:rPr>
                            </w:pPr>
                            <w:r w:rsidRPr="000C3B4D">
                              <w:rPr>
                                <w:rFonts w:ascii="Nirmala UI Semilight" w:hAnsi="Nirmala UI Semilight" w:cs="Nirmala UI Semilight"/>
                              </w:rPr>
                              <w:t>H</w:t>
                            </w:r>
                            <w:r>
                              <w:rPr>
                                <w:rFonts w:ascii="Nirmala UI Semilight" w:hAnsi="Nirmala UI Semilight" w:cs="Nirmala UI Semilight"/>
                                <w:vertAlign w:val="subscript"/>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8CD9C" id="_x0000_s1038" type="#_x0000_t202" style="position:absolute;left:0;text-align:left;margin-left:138pt;margin-top:.6pt;width:31.5pt;height:23.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" filled="f" stroked="f">
                <v:textbox>
                  <w:txbxContent>
                    <w:p w14:paraId="4E034F9E" w14:textId="598AEE89" w:rsidR="000C3B4D" w:rsidRPr="000C3B4D" w:rsidRDefault="000C3B4D" w:rsidP="000C3B4D">
                      <w:pPr>
                        <w:ind w:left="0" w:firstLine="0"/>
                        <w:jc w:val="left"/>
                        <w:rPr>
                          <w:rFonts w:ascii="Nirmala UI Semilight" w:hAnsi="Nirmala UI Semilight" w:cs="Nirmala UI Semilight"/>
                        </w:rPr>
                      </w:pPr>
                      <w:r w:rsidRPr="000C3B4D">
                        <w:rPr>
                          <w:rFonts w:ascii="Nirmala UI Semilight" w:hAnsi="Nirmala UI Semilight" w:cs="Nirmala UI Semilight"/>
                        </w:rPr>
                        <w:t>H</w:t>
                      </w:r>
                      <w:r>
                        <w:rPr>
                          <w:rFonts w:ascii="Nirmala UI Semilight" w:hAnsi="Nirmala UI Semilight" w:cs="Nirmala UI Semilight"/>
                          <w:vertAlign w:val="subscript"/>
                        </w:rPr>
                        <w:t>4</w:t>
                      </w:r>
                    </w:p>
                  </w:txbxContent>
                </v:textbox>
                <w10:wrap type="square"/>
              </v:shape>
            </w:pict>
          </mc:Fallback>
        </mc:AlternateContent>
      </w:r>
    </w:p>
    <w:p w14:paraId="50FDD819" w14:textId="1A997DEA" w:rsidR="00EC45DB" w:rsidRDefault="000C3B4D" w:rsidP="002109F5">
      <w:pPr>
        <w:tabs>
          <w:tab w:val="left" w:pos="284"/>
        </w:tabs>
        <w:spacing w:after="120" w:line="240" w:lineRule="auto"/>
        <w:ind w:left="284" w:hanging="284"/>
        <w:jc w:val="center"/>
        <w:rPr>
          <w:rFonts w:ascii="Nirmala UI Semilight" w:eastAsia="Times New Roman" w:hAnsi="Nirmala UI Semilight" w:cs="Nirmala UI Semilight"/>
          <w:color w:val="000000"/>
        </w:rPr>
      </w:pPr>
      <w:r>
        <w:rPr>
          <w:noProof/>
        </w:rPr>
        <mc:AlternateContent>
          <mc:Choice Requires="wps">
            <w:drawing>
              <wp:anchor distT="0" distB="0" distL="114300" distR="114300" simplePos="0" relativeHeight="251673600" behindDoc="0" locked="0" layoutInCell="1" allowOverlap="1" wp14:anchorId="1F289D5B" wp14:editId="50BDA3DF">
                <wp:simplePos x="0" y="0"/>
                <wp:positionH relativeFrom="column">
                  <wp:posOffset>1748790</wp:posOffset>
                </wp:positionH>
                <wp:positionV relativeFrom="paragraph">
                  <wp:posOffset>64135</wp:posOffset>
                </wp:positionV>
                <wp:extent cx="1458500" cy="772795"/>
                <wp:effectExtent l="0" t="0" r="27940" b="27305"/>
                <wp:wrapNone/>
                <wp:docPr id="1065706723" name="Oval 1"/>
                <wp:cNvGraphicFramePr/>
                <a:graphic xmlns:a="http://schemas.openxmlformats.org/drawingml/2006/main">
                  <a:graphicData uri="http://schemas.microsoft.com/office/word/2010/wordprocessingShape">
                    <wps:wsp>
                      <wps:cNvSpPr/>
                      <wps:spPr>
                        <a:xfrm>
                          <a:off x="0" y="0"/>
                          <a:ext cx="1458500" cy="77279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798634" w14:textId="684184BD" w:rsidR="000C3B4D" w:rsidRPr="00EC45DB" w:rsidRDefault="000C3B4D" w:rsidP="000C3B4D">
                            <w:pPr>
                              <w:spacing w:after="0" w:line="240" w:lineRule="auto"/>
                              <w:ind w:left="0" w:firstLine="0"/>
                              <w:jc w:val="center"/>
                              <w:rPr>
                                <w:rFonts w:ascii="Nirmala UI Semilight" w:hAnsi="Nirmala UI Semilight" w:cs="Nirmala UI Semilight"/>
                                <w:sz w:val="20"/>
                                <w:szCs w:val="20"/>
                              </w:rPr>
                            </w:pPr>
                            <w:r>
                              <w:rPr>
                                <w:rFonts w:ascii="Nirmala UI Semilight" w:hAnsi="Nirmala UI Semilight" w:cs="Nirmala UI Semilight"/>
                                <w:sz w:val="20"/>
                                <w:szCs w:val="20"/>
                              </w:rPr>
                              <w:t xml:space="preserve">Company Size </w:t>
                            </w:r>
                            <w:r w:rsidRPr="00EC45DB">
                              <w:rPr>
                                <w:rFonts w:ascii="Nirmala UI Semilight" w:hAnsi="Nirmala UI Semilight" w:cs="Nirmala UI Semilight"/>
                                <w:sz w:val="20"/>
                                <w:szCs w:val="20"/>
                              </w:rPr>
                              <w:t>(</w:t>
                            </w:r>
                            <w:r>
                              <w:rPr>
                                <w:rFonts w:ascii="Nirmala UI Semilight" w:hAnsi="Nirmala UI Semilight" w:cs="Nirmala UI Semilight"/>
                                <w:sz w:val="20"/>
                                <w:szCs w:val="20"/>
                              </w:rPr>
                              <w:t>Z</w:t>
                            </w:r>
                            <w:r w:rsidRPr="00EC45DB">
                              <w:rPr>
                                <w:rFonts w:ascii="Nirmala UI Semilight" w:hAnsi="Nirmala UI Semilight" w:cs="Nirmala UI Semilight"/>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F289D5B" id="_x0000_s1039" style="position:absolute;left:0;text-align:left;margin-left:137.7pt;margin-top:5.05pt;width:114.85pt;height:60.8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" fillcolor="white [3201]" strokecolor="black [3213]" strokeweight="1pt">
                <v:stroke joinstyle="miter"/>
                <v:textbox>
                  <w:txbxContent>
                    <w:p w14:paraId="09798634" w14:textId="684184BD" w:rsidR="000C3B4D" w:rsidRPr="00EC45DB" w:rsidRDefault="000C3B4D" w:rsidP="000C3B4D">
                      <w:pPr>
                        <w:spacing w:after="0" w:line="240" w:lineRule="auto"/>
                        <w:ind w:left="0" w:firstLine="0"/>
                        <w:jc w:val="center"/>
                        <w:rPr>
                          <w:rFonts w:ascii="Nirmala UI Semilight" w:hAnsi="Nirmala UI Semilight" w:cs="Nirmala UI Semilight"/>
                          <w:sz w:val="20"/>
                          <w:szCs w:val="20"/>
                        </w:rPr>
                      </w:pPr>
                      <w:r>
                        <w:rPr>
                          <w:rFonts w:ascii="Nirmala UI Semilight" w:hAnsi="Nirmala UI Semilight" w:cs="Nirmala UI Semilight"/>
                          <w:sz w:val="20"/>
                          <w:szCs w:val="20"/>
                        </w:rPr>
                        <w:t xml:space="preserve">Company Size </w:t>
                      </w:r>
                      <w:r w:rsidRPr="00EC45DB">
                        <w:rPr>
                          <w:rFonts w:ascii="Nirmala UI Semilight" w:hAnsi="Nirmala UI Semilight" w:cs="Nirmala UI Semilight"/>
                          <w:sz w:val="20"/>
                          <w:szCs w:val="20"/>
                        </w:rPr>
                        <w:t>(</w:t>
                      </w:r>
                      <w:r>
                        <w:rPr>
                          <w:rFonts w:ascii="Nirmala UI Semilight" w:hAnsi="Nirmala UI Semilight" w:cs="Nirmala UI Semilight"/>
                          <w:sz w:val="20"/>
                          <w:szCs w:val="20"/>
                        </w:rPr>
                        <w:t>Z</w:t>
                      </w:r>
                      <w:r w:rsidRPr="00EC45DB">
                        <w:rPr>
                          <w:rFonts w:ascii="Nirmala UI Semilight" w:hAnsi="Nirmala UI Semilight" w:cs="Nirmala UI Semilight"/>
                          <w:sz w:val="20"/>
                          <w:szCs w:val="20"/>
                        </w:rPr>
                        <w:t>)</w:t>
                      </w:r>
                    </w:p>
                  </w:txbxContent>
                </v:textbox>
              </v:oval>
            </w:pict>
          </mc:Fallback>
        </mc:AlternateContent>
      </w:r>
    </w:p>
    <w:p w14:paraId="0E20C453" w14:textId="2EDFB77E" w:rsidR="00EC45DB" w:rsidRDefault="00EC45DB" w:rsidP="002109F5">
      <w:pPr>
        <w:tabs>
          <w:tab w:val="left" w:pos="284"/>
        </w:tabs>
        <w:spacing w:after="120" w:line="240" w:lineRule="auto"/>
        <w:ind w:left="284" w:hanging="284"/>
        <w:jc w:val="center"/>
        <w:rPr>
          <w:rFonts w:ascii="Nirmala UI Semilight" w:eastAsia="Times New Roman" w:hAnsi="Nirmala UI Semilight" w:cs="Nirmala UI Semilight"/>
          <w:color w:val="000000"/>
        </w:rPr>
      </w:pPr>
    </w:p>
    <w:p w14:paraId="28AE5DD9" w14:textId="77777777" w:rsidR="00EC45DB" w:rsidRDefault="00EC45DB" w:rsidP="000C3B4D">
      <w:pPr>
        <w:tabs>
          <w:tab w:val="left" w:pos="284"/>
        </w:tabs>
        <w:spacing w:after="120" w:line="240" w:lineRule="auto"/>
        <w:ind w:left="0" w:firstLine="0"/>
        <w:rPr>
          <w:rFonts w:ascii="Nirmala UI Semilight" w:eastAsia="Times New Roman" w:hAnsi="Nirmala UI Semilight" w:cs="Nirmala UI Semilight"/>
          <w:color w:val="000000"/>
        </w:rPr>
      </w:pPr>
    </w:p>
    <w:p w14:paraId="70743349" w14:textId="77777777" w:rsidR="000C3B4D" w:rsidRDefault="000C3B4D" w:rsidP="000C3B4D">
      <w:pPr>
        <w:tabs>
          <w:tab w:val="left" w:pos="284"/>
        </w:tabs>
        <w:spacing w:after="120" w:line="240" w:lineRule="auto"/>
        <w:ind w:left="0" w:firstLine="0"/>
        <w:rPr>
          <w:rFonts w:ascii="Nirmala UI Semilight" w:eastAsia="Times New Roman" w:hAnsi="Nirmala UI Semilight" w:cs="Nirmala UI Semilight"/>
          <w:color w:val="000000"/>
        </w:rPr>
      </w:pPr>
    </w:p>
    <w:p w14:paraId="6706D69B" w14:textId="20F66C88" w:rsidR="002109F5" w:rsidRDefault="002109F5" w:rsidP="002109F5">
      <w:pPr>
        <w:tabs>
          <w:tab w:val="left" w:pos="284"/>
        </w:tabs>
        <w:spacing w:after="120" w:line="240" w:lineRule="auto"/>
        <w:ind w:left="284" w:hanging="284"/>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Figure 1 Research Framework</w:t>
      </w:r>
    </w:p>
    <w:p w14:paraId="17EAE182" w14:textId="77777777" w:rsidR="00787947" w:rsidRDefault="00787947"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29101DBC" w14:textId="1A3BDE0F" w:rsidR="002109F5" w:rsidRDefault="002109F5" w:rsidP="002109F5">
      <w:pPr>
        <w:pStyle w:val="Heading2"/>
        <w:numPr>
          <w:ilvl w:val="0"/>
          <w:numId w:val="23"/>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Hypothesis Development</w:t>
      </w:r>
    </w:p>
    <w:p w14:paraId="462F98D7" w14:textId="7A454C4B" w:rsidR="002109F5" w:rsidRPr="002109F5" w:rsidRDefault="00A1130A" w:rsidP="002109F5">
      <w:pPr>
        <w:pStyle w:val="ListParagraph"/>
        <w:tabs>
          <w:tab w:val="left" w:pos="284"/>
        </w:tabs>
        <w:spacing w:after="0" w:line="240" w:lineRule="auto"/>
        <w:ind w:left="0" w:firstLine="0"/>
        <w:rPr>
          <w:rFonts w:ascii="Nirmala UI Semilight" w:eastAsia="Times New Roman" w:hAnsi="Nirmala UI Semilight" w:cs="Nirmala UI Semilight"/>
          <w:color w:val="000000"/>
        </w:rPr>
      </w:pPr>
      <w:r w:rsidRPr="00A1130A">
        <w:rPr>
          <w:rFonts w:ascii="Nirmala UI Semilight" w:eastAsia="Times New Roman" w:hAnsi="Nirmala UI Semilight" w:cs="Nirmala UI Semilight"/>
          <w:b/>
          <w:bCs/>
          <w:color w:val="000000"/>
        </w:rPr>
        <w:t>Disclosure of the influence of sustainability report on the company's financial performance</w:t>
      </w:r>
      <w:r w:rsidR="002109F5">
        <w:rPr>
          <w:rFonts w:ascii="Nirmala UI Semilight" w:eastAsia="Times New Roman" w:hAnsi="Nirmala UI Semilight" w:cs="Nirmala UI Semilight"/>
          <w:color w:val="000000"/>
        </w:rPr>
        <w:tab/>
      </w:r>
      <w:r w:rsidRPr="00A1130A">
        <w:rPr>
          <w:rFonts w:ascii="Nirmala UI Semilight" w:eastAsia="Times New Roman" w:hAnsi="Nirmala UI Semilight" w:cs="Nirmala UI Semilight"/>
          <w:color w:val="000000"/>
        </w:rPr>
        <w:t>Research conducted by Prasetyowati &amp; Marsono (2024) shows that the economic dimension sustainability report has a significance level of 0.216. These results indicate that the disclosure of the economic dimension sustainability report has no effect on financial performance (ROA) so that H1 is rejected. These results are not in line with legitimacy theory which suggests that companies must show their concern and participation in ensuring that their operational activities are in line with applicable norms (C. M. Deegan, 2014).</w:t>
      </w:r>
    </w:p>
    <w:p w14:paraId="3C6C7D4F" w14:textId="1AD662F8" w:rsidR="002109F5" w:rsidRDefault="00A1130A"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H0</w:t>
      </w:r>
      <w:r w:rsidR="002109F5" w:rsidRPr="002109F5">
        <w:rPr>
          <w:rFonts w:ascii="Nirmala UI Semilight" w:eastAsia="Times New Roman" w:hAnsi="Nirmala UI Semilight" w:cs="Nirmala UI Semilight"/>
          <w:color w:val="000000"/>
        </w:rPr>
        <w:t xml:space="preserve">: </w:t>
      </w:r>
      <w:r w:rsidRPr="00A1130A">
        <w:rPr>
          <w:rFonts w:ascii="Nirmala UI Semilight" w:eastAsia="Times New Roman" w:hAnsi="Nirmala UI Semilight" w:cs="Nirmala UI Semilight"/>
          <w:color w:val="000000"/>
        </w:rPr>
        <w:t>Disclosure of sustainability report has no effect on the company's financial performance.</w:t>
      </w:r>
    </w:p>
    <w:p w14:paraId="5B3EFC40" w14:textId="77777777" w:rsidR="00A1130A" w:rsidRDefault="00A1130A"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310A2C9A" w14:textId="3177F831" w:rsidR="002109F5" w:rsidRPr="002109F5" w:rsidRDefault="00A1130A" w:rsidP="002109F5">
      <w:pPr>
        <w:tabs>
          <w:tab w:val="left" w:pos="284"/>
        </w:tabs>
        <w:spacing w:after="0" w:line="240" w:lineRule="auto"/>
        <w:ind w:left="0" w:firstLine="0"/>
        <w:rPr>
          <w:rFonts w:ascii="Nirmala UI Semilight" w:eastAsia="Times New Roman" w:hAnsi="Nirmala UI Semilight" w:cs="Nirmala UI Semilight"/>
          <w:b/>
          <w:bCs/>
          <w:color w:val="000000"/>
        </w:rPr>
      </w:pPr>
      <w:r w:rsidRPr="00A1130A">
        <w:rPr>
          <w:rFonts w:ascii="Nirmala UI Semilight" w:eastAsia="Times New Roman" w:hAnsi="Nirmala UI Semilight" w:cs="Nirmala UI Semilight"/>
          <w:b/>
          <w:bCs/>
          <w:color w:val="000000"/>
        </w:rPr>
        <w:t>The effect of the economic dimension sustainability report on the company's financial performance</w:t>
      </w:r>
    </w:p>
    <w:p w14:paraId="5C9B07AA" w14:textId="2FDC56FD" w:rsidR="002109F5" w:rsidRPr="002109F5" w:rsidRDefault="002109F5" w:rsidP="002109F5">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A1130A" w:rsidRPr="00A1130A">
        <w:rPr>
          <w:rFonts w:ascii="Nirmala UI Semilight" w:eastAsia="Times New Roman" w:hAnsi="Nirmala UI Semilight" w:cs="Nirmala UI Semilight"/>
          <w:color w:val="000000"/>
        </w:rPr>
        <w:t xml:space="preserve">This hypothesis is in line with legitimacy theory in which companies seek to ensure compatibility between their business activities and the norms and limits adopted by the surrounding community where the company operates (Ghozali, 2020). Legitimacy theory provides a strategy for companies in carrying out their business activities so that the company's business practices can be accepted by society. This strategy can be formed by companies through the publication of sustainability reports on economic performance. According to legitimacy theory, disclosures that include economic dimensions should contribute to improving financial performance because they provide legitimacy to the company in the eyes of stakeholders, including investors, customers, and the wider community. The economic dimension of the sustainability report, such as the management of economic value added or the impact on community welfare, can build the perception that the company operates responsibly and sustainably. </w:t>
      </w:r>
    </w:p>
    <w:p w14:paraId="11E8F4F6" w14:textId="59C98827" w:rsidR="002109F5" w:rsidRDefault="00A1130A"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H1</w:t>
      </w:r>
      <w:r w:rsidR="002109F5" w:rsidRPr="002109F5">
        <w:rPr>
          <w:rFonts w:ascii="Nirmala UI Semilight" w:eastAsia="Times New Roman" w:hAnsi="Nirmala UI Semilight" w:cs="Nirmala UI Semilight"/>
          <w:color w:val="000000"/>
        </w:rPr>
        <w:t xml:space="preserve">: </w:t>
      </w:r>
      <w:r w:rsidRPr="00A1130A">
        <w:rPr>
          <w:rFonts w:ascii="Nirmala UI Semilight" w:eastAsia="Times New Roman" w:hAnsi="Nirmala UI Semilight" w:cs="Nirmala UI Semilight"/>
          <w:color w:val="000000"/>
        </w:rPr>
        <w:t>Disclosure of sustainability report economic dimension has a positive effect on the company's financial performance</w:t>
      </w:r>
      <w:r>
        <w:rPr>
          <w:rFonts w:ascii="Nirmala UI Semilight" w:eastAsia="Times New Roman" w:hAnsi="Nirmala UI Semilight" w:cs="Nirmala UI Semilight"/>
          <w:color w:val="000000"/>
        </w:rPr>
        <w:t>.</w:t>
      </w:r>
    </w:p>
    <w:p w14:paraId="40D637DC" w14:textId="77777777" w:rsidR="002109F5" w:rsidRDefault="002109F5"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7C0DAD54" w14:textId="6202A01B" w:rsidR="00A1130A" w:rsidRPr="002109F5" w:rsidRDefault="00A1130A" w:rsidP="00A1130A">
      <w:pPr>
        <w:tabs>
          <w:tab w:val="left" w:pos="284"/>
        </w:tabs>
        <w:spacing w:after="0" w:line="240" w:lineRule="auto"/>
        <w:ind w:left="0" w:firstLine="0"/>
        <w:rPr>
          <w:rFonts w:ascii="Nirmala UI Semilight" w:eastAsia="Times New Roman" w:hAnsi="Nirmala UI Semilight" w:cs="Nirmala UI Semilight"/>
          <w:b/>
          <w:bCs/>
          <w:color w:val="000000"/>
        </w:rPr>
      </w:pPr>
      <w:r w:rsidRPr="00A1130A">
        <w:rPr>
          <w:rFonts w:ascii="Nirmala UI Semilight" w:eastAsia="Times New Roman" w:hAnsi="Nirmala UI Semilight" w:cs="Nirmala UI Semilight"/>
          <w:b/>
          <w:bCs/>
          <w:color w:val="000000"/>
        </w:rPr>
        <w:t>The effect of environmental dimension sustainability report on the company's financial performance</w:t>
      </w:r>
    </w:p>
    <w:p w14:paraId="33BF6A2D" w14:textId="5E8D7499" w:rsidR="00A1130A" w:rsidRPr="002109F5" w:rsidRDefault="00A1130A" w:rsidP="00A1130A">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A1130A">
        <w:rPr>
          <w:rFonts w:ascii="Nirmala UI Semilight" w:eastAsia="Times New Roman" w:hAnsi="Nirmala UI Semilight" w:cs="Nirmala UI Semilight"/>
          <w:color w:val="000000"/>
        </w:rPr>
        <w:t>The company shows its responsibility to the environment by publishing an environmental dimension sustainability report. The publication of environmental sustainability reports can be explained through legitimacy theory and stakeholder theory. According to legitimacy theory, companies need to show that their operations are in line with social norms and values to maintain legitimacy in the eyes of society. From the perspective of stakeholder theory, this publication fulfills the information needs of key stakeholders such as investors and consumers. Investors can assess the company's ability to manage environmental risks and fulfill related financial obligations, while consumers can see the company's commitment to sustainability. This effort not only increases stakeholder trust but also strengthens the company's position in maintaining long-term sustainability. Previous research explains the positive correlation between quality sustainability reporting in the environmental dimension and corporate financial performance proxied using ROS (Wing Amy Lee et al., 2023)</w:t>
      </w:r>
      <w:r>
        <w:rPr>
          <w:rFonts w:ascii="Nirmala UI Semilight" w:eastAsia="Times New Roman" w:hAnsi="Nirmala UI Semilight" w:cs="Nirmala UI Semilight"/>
          <w:color w:val="000000"/>
        </w:rPr>
        <w:t>.</w:t>
      </w:r>
    </w:p>
    <w:p w14:paraId="57029842" w14:textId="4262EC08" w:rsidR="00A1130A" w:rsidRDefault="00A1130A"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H2</w:t>
      </w:r>
      <w:r w:rsidRPr="002109F5">
        <w:rPr>
          <w:rFonts w:ascii="Nirmala UI Semilight" w:eastAsia="Times New Roman" w:hAnsi="Nirmala UI Semilight" w:cs="Nirmala UI Semilight"/>
          <w:color w:val="000000"/>
        </w:rPr>
        <w:t xml:space="preserve">: </w:t>
      </w:r>
      <w:r w:rsidRPr="00A1130A">
        <w:rPr>
          <w:rFonts w:ascii="Nirmala UI Semilight" w:eastAsia="Times New Roman" w:hAnsi="Nirmala UI Semilight" w:cs="Nirmala UI Semilight"/>
          <w:color w:val="000000"/>
        </w:rPr>
        <w:t>Disclosure of environmental dimension sustainability report has a positive effect on corporate financial performance.</w:t>
      </w:r>
    </w:p>
    <w:p w14:paraId="75FD61C0" w14:textId="77777777" w:rsidR="00A1130A" w:rsidRDefault="00A1130A"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1201E44A" w14:textId="22C894E5" w:rsidR="00A1130A" w:rsidRPr="002109F5" w:rsidRDefault="00A1130A" w:rsidP="00A1130A">
      <w:pPr>
        <w:tabs>
          <w:tab w:val="left" w:pos="284"/>
        </w:tabs>
        <w:spacing w:after="0" w:line="240" w:lineRule="auto"/>
        <w:ind w:left="0" w:firstLine="0"/>
        <w:rPr>
          <w:rFonts w:ascii="Nirmala UI Semilight" w:eastAsia="Times New Roman" w:hAnsi="Nirmala UI Semilight" w:cs="Nirmala UI Semilight"/>
          <w:b/>
          <w:bCs/>
          <w:color w:val="000000"/>
        </w:rPr>
      </w:pPr>
      <w:r w:rsidRPr="00A1130A">
        <w:rPr>
          <w:rFonts w:ascii="Nirmala UI Semilight" w:eastAsia="Times New Roman" w:hAnsi="Nirmala UI Semilight" w:cs="Nirmala UI Semilight"/>
          <w:b/>
          <w:bCs/>
          <w:color w:val="000000"/>
        </w:rPr>
        <w:t>The effect of social dimension sustainability report on corporate financial performance</w:t>
      </w:r>
    </w:p>
    <w:p w14:paraId="6D9F9AFC" w14:textId="64728F28" w:rsidR="00A1130A" w:rsidRPr="002109F5" w:rsidRDefault="00A1130A" w:rsidP="00A1130A">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lastRenderedPageBreak/>
        <w:tab/>
      </w:r>
      <w:r w:rsidRPr="00A1130A">
        <w:rPr>
          <w:rFonts w:ascii="Nirmala UI Semilight" w:eastAsia="Times New Roman" w:hAnsi="Nirmala UI Semilight" w:cs="Nirmala UI Semilight"/>
          <w:color w:val="000000"/>
        </w:rPr>
        <w:t>Publication of employment practices and work comfort that discusses recruitment procedures and employee comfort levels is one form of disclosure of the social dimension. Legitimacy theory explains that companies try to gain recognition from society and related parties by showing that they comply with accepted ethical and social standards. The company's treatment of employees and employee comfort are things that are seen by potential investors and customers as emphasized by Stakeholder Theory. The publication of social performance is a form of accountability for the risks to employees that can occur while sending positive signals to the market according to Signal Theory. This can help increase trust from investors and customers. This statement is supported by research by Wing Amy Lee et al. (2023) which explains the positive correlation between quality sustainability reporting in the social dimension and corporate financial performance proxied using ROS.</w:t>
      </w:r>
    </w:p>
    <w:p w14:paraId="424C098A" w14:textId="6E1AF3AD" w:rsidR="00A1130A" w:rsidRDefault="00A1130A" w:rsidP="00A1130A">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H3</w:t>
      </w:r>
      <w:r w:rsidRPr="002109F5">
        <w:rPr>
          <w:rFonts w:ascii="Nirmala UI Semilight" w:eastAsia="Times New Roman" w:hAnsi="Nirmala UI Semilight" w:cs="Nirmala UI Semilight"/>
          <w:color w:val="000000"/>
        </w:rPr>
        <w:t xml:space="preserve">: </w:t>
      </w:r>
      <w:r w:rsidRPr="00A1130A">
        <w:rPr>
          <w:rFonts w:ascii="Nirmala UI Semilight" w:eastAsia="Times New Roman" w:hAnsi="Nirmala UI Semilight" w:cs="Nirmala UI Semilight"/>
          <w:color w:val="000000"/>
        </w:rPr>
        <w:t>Disclosure of social dimension sustainability report has a positive effect on the company's financial performance.</w:t>
      </w:r>
    </w:p>
    <w:p w14:paraId="62B78213" w14:textId="77777777" w:rsidR="00A1130A" w:rsidRDefault="00A1130A" w:rsidP="00A1130A">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3DB4698E" w14:textId="16032791" w:rsidR="00A1130A" w:rsidRPr="002109F5" w:rsidRDefault="00A1130A" w:rsidP="00A1130A">
      <w:pPr>
        <w:tabs>
          <w:tab w:val="left" w:pos="284"/>
        </w:tabs>
        <w:spacing w:after="0" w:line="240" w:lineRule="auto"/>
        <w:ind w:left="0" w:firstLine="0"/>
        <w:rPr>
          <w:rFonts w:ascii="Nirmala UI Semilight" w:eastAsia="Times New Roman" w:hAnsi="Nirmala UI Semilight" w:cs="Nirmala UI Semilight"/>
          <w:b/>
          <w:bCs/>
          <w:color w:val="000000"/>
        </w:rPr>
      </w:pPr>
      <w:r w:rsidRPr="00A1130A">
        <w:rPr>
          <w:rFonts w:ascii="Nirmala UI Semilight" w:eastAsia="Times New Roman" w:hAnsi="Nirmala UI Semilight" w:cs="Nirmala UI Semilight"/>
          <w:b/>
          <w:bCs/>
          <w:color w:val="000000"/>
        </w:rPr>
        <w:t>Company size strengthens the effect of economic dimension sustainability report disclosure on corporate financial performance.</w:t>
      </w:r>
    </w:p>
    <w:p w14:paraId="4D4236B1" w14:textId="12FE1043" w:rsidR="00A1130A" w:rsidRPr="002109F5" w:rsidRDefault="00A1130A" w:rsidP="00A1130A">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A1130A">
        <w:rPr>
          <w:rFonts w:ascii="Nirmala UI Semilight" w:eastAsia="Times New Roman" w:hAnsi="Nirmala UI Semilight" w:cs="Nirmala UI Semilight"/>
          <w:color w:val="000000"/>
        </w:rPr>
        <w:t>Company size can strengthen the disclosure of economic dimension sustainability report. Sinaga (2011) states that large companies will disclose more information because they face political pressure from various stakeholders. In line with legitimacy theory, companies try to gain recognition by showing transparency in their operations. In addition, large companies are also considered to have sufficient resources to disclose sustainability reports in the economic dimension which not only reflects their responsibility to stakeholders, but also serves as a positive signal to the market, in accordance with signal theory. Clear and transparent disclosure will improve the company's financial performance due to increased trust from investors.</w:t>
      </w:r>
    </w:p>
    <w:p w14:paraId="41DEC999" w14:textId="217BF5DA" w:rsidR="00A1130A" w:rsidRDefault="00A1130A" w:rsidP="00A1130A">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H4</w:t>
      </w:r>
      <w:r w:rsidRPr="002109F5">
        <w:rPr>
          <w:rFonts w:ascii="Nirmala UI Semilight" w:eastAsia="Times New Roman" w:hAnsi="Nirmala UI Semilight" w:cs="Nirmala UI Semilight"/>
          <w:color w:val="000000"/>
        </w:rPr>
        <w:t xml:space="preserve">: </w:t>
      </w:r>
      <w:r w:rsidRPr="00A1130A">
        <w:rPr>
          <w:rFonts w:ascii="Nirmala UI Semilight" w:eastAsia="Times New Roman" w:hAnsi="Nirmala UI Semilight" w:cs="Nirmala UI Semilight"/>
          <w:color w:val="000000"/>
        </w:rPr>
        <w:t>Company size strengthens the influence of economic dimension sustainability report disclosure on the company's financial performance.</w:t>
      </w:r>
    </w:p>
    <w:p w14:paraId="54872494" w14:textId="77777777" w:rsidR="00A1130A" w:rsidRDefault="00A1130A" w:rsidP="00A1130A">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6E64BE26" w14:textId="3E15EAE8" w:rsidR="00A1130A" w:rsidRPr="002109F5" w:rsidRDefault="00A1130A" w:rsidP="00A1130A">
      <w:pPr>
        <w:tabs>
          <w:tab w:val="left" w:pos="284"/>
        </w:tabs>
        <w:spacing w:after="0" w:line="240" w:lineRule="auto"/>
        <w:ind w:left="0" w:firstLine="0"/>
        <w:rPr>
          <w:rFonts w:ascii="Nirmala UI Semilight" w:eastAsia="Times New Roman" w:hAnsi="Nirmala UI Semilight" w:cs="Nirmala UI Semilight"/>
          <w:b/>
          <w:bCs/>
          <w:color w:val="000000"/>
        </w:rPr>
      </w:pPr>
      <w:r w:rsidRPr="00A1130A">
        <w:rPr>
          <w:rFonts w:ascii="Nirmala UI Semilight" w:eastAsia="Times New Roman" w:hAnsi="Nirmala UI Semilight" w:cs="Nirmala UI Semilight"/>
          <w:b/>
          <w:bCs/>
          <w:color w:val="000000"/>
        </w:rPr>
        <w:t>Company size strengthens the effect of environmental dimension sustainability report disclosure on corporate financial performance.</w:t>
      </w:r>
    </w:p>
    <w:p w14:paraId="29DFA62D" w14:textId="1BBE2BEA" w:rsidR="00A1130A" w:rsidRPr="002109F5" w:rsidRDefault="00A1130A" w:rsidP="00A1130A">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12052B" w:rsidRPr="0012052B">
        <w:rPr>
          <w:rFonts w:ascii="Nirmala UI Semilight" w:eastAsia="Times New Roman" w:hAnsi="Nirmala UI Semilight" w:cs="Nirmala UI Semilight"/>
          <w:color w:val="000000"/>
        </w:rPr>
        <w:t>Disclosure of environmental dimension sustainability reports in mining sector companies in 2019, 2020, and 2021 has increased (Nurlatifah, 2024). Company size can affect sustainability reports because large companies tend to have good financial performance so that they are better able and more expected to disclose more, more detailed, and higher quality sustainability information, because they have greater resources, technology, and influence (Ali et al., 2021). This is in line with Legitimacy Theory, which states that large companies seek to gain recognition and legitimacy from society and stakeholders by demonstrating transparency in their sustainability practices. In addition, such disclosures serve as a positive signal to the market, in accordance with signaling theory, indicating that the company is committed to sustainability and is able to manage environmental risks that will have an impact on improving the financial performance of the company.</w:t>
      </w:r>
    </w:p>
    <w:p w14:paraId="2D5CAF87" w14:textId="2B8DAC21" w:rsidR="00A1130A" w:rsidRDefault="0012052B" w:rsidP="00A1130A">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H5</w:t>
      </w:r>
      <w:r w:rsidR="00A1130A" w:rsidRPr="002109F5">
        <w:rPr>
          <w:rFonts w:ascii="Nirmala UI Semilight" w:eastAsia="Times New Roman" w:hAnsi="Nirmala UI Semilight" w:cs="Nirmala UI Semilight"/>
          <w:color w:val="000000"/>
        </w:rPr>
        <w:t xml:space="preserve">: </w:t>
      </w:r>
      <w:r w:rsidRPr="0012052B">
        <w:rPr>
          <w:rFonts w:ascii="Nirmala UI Semilight" w:eastAsia="Times New Roman" w:hAnsi="Nirmala UI Semilight" w:cs="Nirmala UI Semilight"/>
          <w:color w:val="000000"/>
        </w:rPr>
        <w:t>Company size strengthens the effect of environmental dimension sustainability report disclosure on corporate financial performance.</w:t>
      </w:r>
    </w:p>
    <w:p w14:paraId="5851F7A9" w14:textId="77777777" w:rsidR="00A1130A" w:rsidRDefault="00A1130A"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73CB9DB1" w14:textId="7F0F0183" w:rsidR="0012052B" w:rsidRPr="002109F5" w:rsidRDefault="0012052B" w:rsidP="0012052B">
      <w:pPr>
        <w:tabs>
          <w:tab w:val="left" w:pos="284"/>
        </w:tabs>
        <w:spacing w:after="0" w:line="240" w:lineRule="auto"/>
        <w:ind w:left="0" w:firstLine="0"/>
        <w:rPr>
          <w:rFonts w:ascii="Nirmala UI Semilight" w:eastAsia="Times New Roman" w:hAnsi="Nirmala UI Semilight" w:cs="Nirmala UI Semilight"/>
          <w:b/>
          <w:bCs/>
          <w:color w:val="000000"/>
        </w:rPr>
      </w:pPr>
      <w:r w:rsidRPr="0012052B">
        <w:rPr>
          <w:rFonts w:ascii="Nirmala UI Semilight" w:eastAsia="Times New Roman" w:hAnsi="Nirmala UI Semilight" w:cs="Nirmala UI Semilight"/>
          <w:b/>
          <w:bCs/>
          <w:color w:val="000000"/>
        </w:rPr>
        <w:t>H5: Company size strengthens the influence of social dimension sustainability report disclosure on the company's financial performance.</w:t>
      </w:r>
    </w:p>
    <w:p w14:paraId="656D840A" w14:textId="3DA25B3C" w:rsidR="0012052B" w:rsidRPr="002109F5" w:rsidRDefault="0012052B" w:rsidP="0012052B">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lastRenderedPageBreak/>
        <w:tab/>
      </w:r>
      <w:r w:rsidRPr="0012052B">
        <w:rPr>
          <w:rFonts w:ascii="Nirmala UI Semilight" w:eastAsia="Times New Roman" w:hAnsi="Nirmala UI Semilight" w:cs="Nirmala UI Semilight"/>
          <w:color w:val="000000"/>
        </w:rPr>
        <w:t>Company size can be a factor for social dimension sustainability report. Companies that consider sustainable development will be able to increase the value of the company because of the support obtained from both internal and external stakeholders, such as consumers, employees, investors, regulators, suppliers and other groups, and from internal due to effective financial performance. The company's ability to effectively communicate social and environmental activities and performance in the sustainability report is considered important for long-term success, survival and organizational growth (Natalia &amp; Tarigan, 2014). The disclosure made by the company is a positive signal in accordance with signal theory which shows that the company has a responsibility in managing social issues that have an impact on improving financial performance.</w:t>
      </w:r>
    </w:p>
    <w:p w14:paraId="7F07EDC6" w14:textId="452EB652" w:rsidR="0012052B" w:rsidRDefault="0012052B" w:rsidP="0012052B">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H6</w:t>
      </w:r>
      <w:r w:rsidRPr="002109F5">
        <w:rPr>
          <w:rFonts w:ascii="Nirmala UI Semilight" w:eastAsia="Times New Roman" w:hAnsi="Nirmala UI Semilight" w:cs="Nirmala UI Semilight"/>
          <w:color w:val="000000"/>
        </w:rPr>
        <w:t xml:space="preserve">: </w:t>
      </w:r>
      <w:r w:rsidRPr="0012052B">
        <w:rPr>
          <w:rFonts w:ascii="Nirmala UI Semilight" w:eastAsia="Times New Roman" w:hAnsi="Nirmala UI Semilight" w:cs="Nirmala UI Semilight"/>
          <w:color w:val="000000"/>
        </w:rPr>
        <w:t>Company size strengthens the influence of social dimension sustainability report disclosure on company financial performance</w:t>
      </w:r>
      <w:r>
        <w:rPr>
          <w:rFonts w:ascii="Nirmala UI Semilight" w:eastAsia="Times New Roman" w:hAnsi="Nirmala UI Semilight" w:cs="Nirmala UI Semilight"/>
          <w:color w:val="000000"/>
        </w:rPr>
        <w:t>.</w:t>
      </w:r>
    </w:p>
    <w:p w14:paraId="36EB1684" w14:textId="77777777" w:rsidR="0012052B" w:rsidRDefault="0012052B" w:rsidP="00787947">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694D13BE" w14:textId="77777777" w:rsidR="00A13CC2" w:rsidRDefault="00000000">
      <w:pPr>
        <w:pStyle w:val="Heading1"/>
        <w:numPr>
          <w:ilvl w:val="0"/>
          <w:numId w:val="22"/>
        </w:numPr>
        <w:tabs>
          <w:tab w:val="left" w:pos="284"/>
        </w:tabs>
        <w:spacing w:before="0" w:beforeAutospacing="0" w:after="120" w:afterAutospacing="0"/>
        <w:ind w:left="0" w:firstLine="0"/>
        <w:rPr>
          <w:rFonts w:ascii="Nirmala UI Semilight" w:hAnsi="Nirmala UI Semilight" w:cs="Nirmala UI Semilight"/>
          <w:sz w:val="22"/>
          <w:szCs w:val="22"/>
        </w:rPr>
      </w:pPr>
      <w:r>
        <w:rPr>
          <w:rFonts w:ascii="Nirmala UI Semilight" w:hAnsi="Nirmala UI Semilight" w:cs="Nirmala UI Semilight"/>
          <w:sz w:val="22"/>
          <w:szCs w:val="22"/>
        </w:rPr>
        <w:t>RESEARCH METHODOLOGY</w:t>
      </w:r>
    </w:p>
    <w:p w14:paraId="4CFB3DAF" w14:textId="77777777" w:rsidR="00A13CC2" w:rsidRDefault="00000000">
      <w:pPr>
        <w:pStyle w:val="Heading2"/>
        <w:numPr>
          <w:ilvl w:val="0"/>
          <w:numId w:val="26"/>
        </w:numPr>
        <w:spacing w:before="0" w:line="240" w:lineRule="auto"/>
        <w:ind w:left="360"/>
        <w:rPr>
          <w:rFonts w:eastAsia="Times New Roman"/>
        </w:rPr>
      </w:pPr>
      <w:r w:rsidRPr="00E015E2">
        <w:rPr>
          <w:rFonts w:ascii="Nirmala UI Semilight" w:eastAsia="Times New Roman" w:hAnsi="Nirmala UI Semilight" w:cs="Nirmala UI Semilight"/>
          <w:i/>
          <w:iCs/>
          <w:color w:val="auto"/>
          <w:sz w:val="22"/>
          <w:szCs w:val="22"/>
        </w:rPr>
        <w:t>Type of Research</w:t>
      </w:r>
    </w:p>
    <w:p w14:paraId="5D7A3E5C" w14:textId="4857796C" w:rsidR="00A13CC2" w:rsidRPr="002109F5" w:rsidRDefault="009F473E">
      <w:pPr>
        <w:pStyle w:val="ListParagraph"/>
        <w:tabs>
          <w:tab w:val="left" w:pos="340"/>
        </w:tabs>
        <w:spacing w:after="120" w:line="240" w:lineRule="auto"/>
        <w:ind w:left="0"/>
        <w:contextualSpacing w:val="0"/>
        <w:rPr>
          <w:rFonts w:ascii="Nirmala UI Semilight" w:eastAsia="Times New Roman" w:hAnsi="Nirmala UI Semilight" w:cs="Nirmala UI Semilight"/>
          <w:color w:val="000000"/>
        </w:rPr>
      </w:pPr>
      <w:r w:rsidRPr="009F473E">
        <w:rPr>
          <w:rFonts w:ascii="Nirmala UI Semilight" w:eastAsia="Times New Roman" w:hAnsi="Nirmala UI Semilight" w:cs="Nirmala UI Semilight"/>
          <w:color w:val="000000"/>
        </w:rPr>
        <w:t>This research method uses quantitative methods, quantitative research according to Sekaran &amp; Bougie (2019), namely research using numerical data to test the hypotheses that have been compiled. This research is explanatory because it aims to explain the cause-and-effect relationship between the variables studied (Sugiyono, 2019), specifically the effect of sustainability report disclosure on financial performance and the moderating role of company size.</w:t>
      </w:r>
    </w:p>
    <w:p w14:paraId="35B73CD1" w14:textId="5CAB9425" w:rsidR="00A13CC2" w:rsidRDefault="009F473E">
      <w:pPr>
        <w:pStyle w:val="Heading2"/>
        <w:numPr>
          <w:ilvl w:val="0"/>
          <w:numId w:val="26"/>
        </w:numPr>
        <w:spacing w:before="0" w:line="240" w:lineRule="auto"/>
        <w:ind w:left="360"/>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Population</w:t>
      </w:r>
    </w:p>
    <w:p w14:paraId="51A4FF42" w14:textId="09347956" w:rsidR="00A13CC2" w:rsidRDefault="00000000">
      <w:pPr>
        <w:pStyle w:val="ListParagraph"/>
        <w:tabs>
          <w:tab w:val="left" w:pos="340"/>
        </w:tabs>
        <w:spacing w:after="120" w:line="240" w:lineRule="auto"/>
        <w:ind w:left="0" w:firstLine="0"/>
        <w:contextualSpacing w:val="0"/>
        <w:rPr>
          <w:rFonts w:ascii="Nirmala UI Semilight" w:eastAsia="Times New Roman" w:hAnsi="Nirmala UI Semilight" w:cs="Nirmala UI Semilight"/>
          <w:color w:val="000000"/>
          <w:sz w:val="20"/>
          <w:szCs w:val="20"/>
        </w:rPr>
      </w:pPr>
      <w:r>
        <w:rPr>
          <w:rFonts w:ascii="Nirmala UI Semilight" w:eastAsia="Times New Roman" w:hAnsi="Nirmala UI Semilight" w:cs="Nirmala UI Semilight"/>
          <w:color w:val="000000"/>
        </w:rPr>
        <w:tab/>
      </w:r>
      <w:r w:rsidR="009F473E" w:rsidRPr="009F473E">
        <w:rPr>
          <w:rFonts w:ascii="Nirmala UI Semilight" w:eastAsia="Times New Roman" w:hAnsi="Nirmala UI Semilight" w:cs="Nirmala UI Semilight"/>
          <w:color w:val="000000"/>
        </w:rPr>
        <w:t>Population is a group of people, events, or interesting things that are the focus of researchers to express opinions (Sekaran &amp; Bougie, 2019). The population in this study are all companies listed in the non-cyclical consumer sector on the Indonesia Stock Exchange (IDX) for the 2021 period.</w:t>
      </w:r>
    </w:p>
    <w:p w14:paraId="41E15EF1" w14:textId="2BE301BE" w:rsidR="00A13CC2" w:rsidRDefault="009F473E">
      <w:pPr>
        <w:pStyle w:val="Heading2"/>
        <w:numPr>
          <w:ilvl w:val="0"/>
          <w:numId w:val="26"/>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Sample</w:t>
      </w:r>
    </w:p>
    <w:p w14:paraId="0E2C04AB" w14:textId="77BD3A97" w:rsidR="009F473E" w:rsidRPr="009F473E" w:rsidRDefault="009F473E" w:rsidP="009F473E">
      <w:pPr>
        <w:pStyle w:val="ListParagraph"/>
        <w:tabs>
          <w:tab w:val="left" w:pos="284"/>
        </w:tabs>
        <w:spacing w:after="0" w:line="240" w:lineRule="auto"/>
        <w:ind w:left="0" w:firstLine="0"/>
        <w:rPr>
          <w:rFonts w:ascii="Nirmala UI Semilight" w:eastAsia="Times New Roman" w:hAnsi="Nirmala UI Semilight" w:cs="Nirmala UI Semilight"/>
          <w:color w:val="000000"/>
        </w:rPr>
      </w:pPr>
      <w:bookmarkStart w:id="1" w:name="_Hlk160379845"/>
      <w:r>
        <w:rPr>
          <w:rFonts w:ascii="Nirmala UI Semilight" w:eastAsia="Times New Roman" w:hAnsi="Nirmala UI Semilight" w:cs="Nirmala UI Semilight"/>
          <w:color w:val="000000"/>
        </w:rPr>
        <w:tab/>
      </w:r>
      <w:r w:rsidRPr="009F473E">
        <w:rPr>
          <w:rFonts w:ascii="Nirmala UI Semilight" w:eastAsia="Times New Roman" w:hAnsi="Nirmala UI Semilight" w:cs="Nirmala UI Semilight"/>
          <w:color w:val="000000"/>
        </w:rPr>
        <w:t xml:space="preserve">Sample Is part of the population that represents the conditions set by the researcher. This study uses purposive sampling technique, namely by selecting sampling based on certain criteria in accordance with the information needs needed. The sample criteria in this study are as follows: </w:t>
      </w:r>
    </w:p>
    <w:p w14:paraId="78333CF5" w14:textId="77777777" w:rsidR="009F473E" w:rsidRDefault="009F473E" w:rsidP="009F473E">
      <w:pPr>
        <w:pStyle w:val="ListParagraph"/>
        <w:numPr>
          <w:ilvl w:val="0"/>
          <w:numId w:val="40"/>
        </w:numPr>
        <w:tabs>
          <w:tab w:val="left" w:pos="426"/>
        </w:tabs>
        <w:spacing w:after="0" w:line="240" w:lineRule="auto"/>
        <w:rPr>
          <w:rFonts w:ascii="Nirmala UI Semilight" w:eastAsia="Times New Roman" w:hAnsi="Nirmala UI Semilight" w:cs="Nirmala UI Semilight"/>
          <w:color w:val="000000"/>
        </w:rPr>
      </w:pPr>
      <w:r w:rsidRPr="009F473E">
        <w:rPr>
          <w:rFonts w:ascii="Nirmala UI Semilight" w:eastAsia="Times New Roman" w:hAnsi="Nirmala UI Semilight" w:cs="Nirmala UI Semilight"/>
          <w:color w:val="000000"/>
        </w:rPr>
        <w:t xml:space="preserve">Companies listed on the Indonesia Stock Exchange (IDX) in the non-cyclical consumer sector. </w:t>
      </w:r>
    </w:p>
    <w:p w14:paraId="05165DB6" w14:textId="77777777" w:rsidR="009F473E" w:rsidRDefault="009F473E" w:rsidP="009F473E">
      <w:pPr>
        <w:pStyle w:val="ListParagraph"/>
        <w:numPr>
          <w:ilvl w:val="0"/>
          <w:numId w:val="40"/>
        </w:numPr>
        <w:tabs>
          <w:tab w:val="left" w:pos="426"/>
        </w:tabs>
        <w:spacing w:after="0" w:line="240" w:lineRule="auto"/>
        <w:rPr>
          <w:rFonts w:ascii="Nirmala UI Semilight" w:eastAsia="Times New Roman" w:hAnsi="Nirmala UI Semilight" w:cs="Nirmala UI Semilight"/>
          <w:color w:val="000000"/>
        </w:rPr>
      </w:pPr>
      <w:r w:rsidRPr="009F473E">
        <w:rPr>
          <w:rFonts w:ascii="Nirmala UI Semilight" w:eastAsia="Times New Roman" w:hAnsi="Nirmala UI Semilight" w:cs="Nirmala UI Semilight"/>
          <w:color w:val="000000"/>
        </w:rPr>
        <w:t xml:space="preserve">Companies listed on the Indonesia Stock Exchange (IDX) in the non-cyclical consumer sector that publish their financial statements during 2021-2023. </w:t>
      </w:r>
    </w:p>
    <w:p w14:paraId="029CD75B" w14:textId="77777777" w:rsidR="009F473E" w:rsidRDefault="009F473E" w:rsidP="009F473E">
      <w:pPr>
        <w:pStyle w:val="ListParagraph"/>
        <w:numPr>
          <w:ilvl w:val="0"/>
          <w:numId w:val="40"/>
        </w:numPr>
        <w:tabs>
          <w:tab w:val="left" w:pos="426"/>
        </w:tabs>
        <w:spacing w:after="0" w:line="240" w:lineRule="auto"/>
        <w:rPr>
          <w:rFonts w:ascii="Nirmala UI Semilight" w:eastAsia="Times New Roman" w:hAnsi="Nirmala UI Semilight" w:cs="Nirmala UI Semilight"/>
          <w:color w:val="000000"/>
        </w:rPr>
      </w:pPr>
      <w:r w:rsidRPr="009F473E">
        <w:rPr>
          <w:rFonts w:ascii="Nirmala UI Semilight" w:eastAsia="Times New Roman" w:hAnsi="Nirmala UI Semilight" w:cs="Nirmala UI Semilight"/>
          <w:color w:val="000000"/>
        </w:rPr>
        <w:t xml:space="preserve">Companies listed on the Indonesia Stock Exchange (IDX) in the consumer non-cyclical sector that publish their sustainability reports during 2021-2023 based on the Global Reporting Initiative (GRI) guidelines. </w:t>
      </w:r>
    </w:p>
    <w:p w14:paraId="40479B52" w14:textId="202D3D7E" w:rsidR="00F74CC0" w:rsidRDefault="009F473E" w:rsidP="009F473E">
      <w:pPr>
        <w:pStyle w:val="ListParagraph"/>
        <w:numPr>
          <w:ilvl w:val="0"/>
          <w:numId w:val="40"/>
        </w:numPr>
        <w:tabs>
          <w:tab w:val="left" w:pos="426"/>
        </w:tabs>
        <w:spacing w:after="0" w:line="240" w:lineRule="auto"/>
        <w:rPr>
          <w:rFonts w:ascii="Nirmala UI Semilight" w:eastAsia="Times New Roman" w:hAnsi="Nirmala UI Semilight" w:cs="Nirmala UI Semilight"/>
          <w:color w:val="000000"/>
        </w:rPr>
      </w:pPr>
      <w:r w:rsidRPr="009F473E">
        <w:rPr>
          <w:rFonts w:ascii="Nirmala UI Semilight" w:eastAsia="Times New Roman" w:hAnsi="Nirmala UI Semilight" w:cs="Nirmala UI Semilight"/>
          <w:color w:val="000000"/>
        </w:rPr>
        <w:t>Companies that publish their financial statements using rupiah units.</w:t>
      </w:r>
    </w:p>
    <w:p w14:paraId="5A481BA7" w14:textId="77777777" w:rsidR="009F473E" w:rsidRDefault="009F473E" w:rsidP="009F473E">
      <w:pPr>
        <w:tabs>
          <w:tab w:val="left" w:pos="426"/>
        </w:tabs>
        <w:spacing w:after="0" w:line="240" w:lineRule="auto"/>
        <w:ind w:left="0" w:firstLine="0"/>
        <w:rPr>
          <w:rFonts w:ascii="Nirmala UI Semilight" w:eastAsia="Times New Roman" w:hAnsi="Nirmala UI Semilight" w:cs="Nirmala UI Semilight"/>
          <w:color w:val="000000"/>
        </w:rPr>
      </w:pPr>
    </w:p>
    <w:p w14:paraId="1271779C" w14:textId="1355CCC1" w:rsidR="009F473E" w:rsidRDefault="009F473E" w:rsidP="009F473E">
      <w:pPr>
        <w:pStyle w:val="Heading2"/>
        <w:numPr>
          <w:ilvl w:val="0"/>
          <w:numId w:val="26"/>
        </w:numPr>
        <w:spacing w:before="12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Type and Source of Data</w:t>
      </w:r>
    </w:p>
    <w:p w14:paraId="44AFC331" w14:textId="77777777" w:rsidR="009F473E" w:rsidRPr="009F473E" w:rsidRDefault="009F473E" w:rsidP="009F473E">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9F473E">
        <w:rPr>
          <w:rFonts w:ascii="Nirmala UI Semilight" w:eastAsia="Times New Roman" w:hAnsi="Nirmala UI Semilight" w:cs="Nirmala UI Semilight"/>
          <w:color w:val="000000"/>
        </w:rPr>
        <w:t xml:space="preserve">This study uses secondary data obtained from the company's annual report and sustainability report, as well as financial data available from the Indonesia Stock Exchange database. This research uses the following data sources: </w:t>
      </w:r>
    </w:p>
    <w:p w14:paraId="0C41250D" w14:textId="77777777" w:rsidR="009F473E" w:rsidRDefault="009F473E" w:rsidP="009F473E">
      <w:pPr>
        <w:pStyle w:val="ListParagraph"/>
        <w:numPr>
          <w:ilvl w:val="0"/>
          <w:numId w:val="41"/>
        </w:numPr>
        <w:tabs>
          <w:tab w:val="left" w:pos="284"/>
        </w:tabs>
        <w:spacing w:after="0" w:line="240" w:lineRule="auto"/>
        <w:rPr>
          <w:rFonts w:ascii="Nirmala UI Semilight" w:eastAsia="Times New Roman" w:hAnsi="Nirmala UI Semilight" w:cs="Nirmala UI Semilight"/>
          <w:color w:val="000000"/>
        </w:rPr>
      </w:pPr>
      <w:r w:rsidRPr="009F473E">
        <w:rPr>
          <w:rFonts w:ascii="Nirmala UI Semilight" w:eastAsia="Times New Roman" w:hAnsi="Nirmala UI Semilight" w:cs="Nirmala UI Semilight"/>
          <w:color w:val="000000"/>
        </w:rPr>
        <w:t xml:space="preserve">Indonesia Stock Exchange Database </w:t>
      </w:r>
    </w:p>
    <w:p w14:paraId="5F3D62C5" w14:textId="77777777" w:rsidR="009F473E" w:rsidRDefault="009F473E" w:rsidP="009F473E">
      <w:pPr>
        <w:pStyle w:val="ListParagraph"/>
        <w:tabs>
          <w:tab w:val="left" w:pos="284"/>
        </w:tabs>
        <w:spacing w:after="0" w:line="240" w:lineRule="auto"/>
        <w:ind w:firstLine="0"/>
        <w:rPr>
          <w:rFonts w:ascii="Nirmala UI Semilight" w:eastAsia="Times New Roman" w:hAnsi="Nirmala UI Semilight" w:cs="Nirmala UI Semilight"/>
          <w:color w:val="000000"/>
        </w:rPr>
      </w:pPr>
      <w:r w:rsidRPr="009F473E">
        <w:rPr>
          <w:rFonts w:ascii="Nirmala UI Semilight" w:eastAsia="Times New Roman" w:hAnsi="Nirmala UI Semilight" w:cs="Nirmala UI Semilight"/>
          <w:color w:val="000000"/>
        </w:rPr>
        <w:lastRenderedPageBreak/>
        <w:t>Data from the IDX base is used to determine the value of the dependent variable, namely the company's financial performance (Y), which can be seen from the company's profitability.</w:t>
      </w:r>
    </w:p>
    <w:p w14:paraId="0D8765CD" w14:textId="77777777" w:rsidR="009F473E" w:rsidRDefault="009F473E" w:rsidP="009F473E">
      <w:pPr>
        <w:pStyle w:val="ListParagraph"/>
        <w:numPr>
          <w:ilvl w:val="0"/>
          <w:numId w:val="41"/>
        </w:numPr>
        <w:tabs>
          <w:tab w:val="left" w:pos="284"/>
        </w:tabs>
        <w:spacing w:after="0" w:line="240" w:lineRule="auto"/>
        <w:rPr>
          <w:rFonts w:ascii="Nirmala UI Semilight" w:eastAsia="Times New Roman" w:hAnsi="Nirmala UI Semilight" w:cs="Nirmala UI Semilight"/>
          <w:color w:val="000000"/>
        </w:rPr>
      </w:pPr>
      <w:r w:rsidRPr="009F473E">
        <w:rPr>
          <w:rFonts w:ascii="Nirmala UI Semilight" w:eastAsia="Times New Roman" w:hAnsi="Nirmala UI Semilight" w:cs="Nirmala UI Semilight"/>
          <w:color w:val="000000"/>
        </w:rPr>
        <w:t xml:space="preserve">Sustainability report </w:t>
      </w:r>
    </w:p>
    <w:p w14:paraId="5BA334E8" w14:textId="100AE888" w:rsidR="009F473E" w:rsidRPr="009F473E" w:rsidRDefault="009F473E" w:rsidP="009F473E">
      <w:pPr>
        <w:pStyle w:val="ListParagraph"/>
        <w:tabs>
          <w:tab w:val="left" w:pos="284"/>
        </w:tabs>
        <w:spacing w:after="0" w:line="240" w:lineRule="auto"/>
        <w:ind w:firstLine="0"/>
        <w:rPr>
          <w:rFonts w:ascii="Nirmala UI Semilight" w:eastAsia="Times New Roman" w:hAnsi="Nirmala UI Semilight" w:cs="Nirmala UI Semilight"/>
          <w:color w:val="000000"/>
        </w:rPr>
      </w:pPr>
      <w:r w:rsidRPr="009F473E">
        <w:rPr>
          <w:rFonts w:ascii="Nirmala UI Semilight" w:eastAsia="Times New Roman" w:hAnsi="Nirmala UI Semilight" w:cs="Nirmala UI Semilight"/>
          <w:color w:val="000000"/>
        </w:rPr>
        <w:t>Data from the sustainability report is used as the basis for measuring the independent variables of this study, namely the social dimension, economic dimension, and environmental dimension.</w:t>
      </w:r>
    </w:p>
    <w:p w14:paraId="4887DA60" w14:textId="77777777" w:rsidR="009F473E" w:rsidRPr="009F473E" w:rsidRDefault="009F473E" w:rsidP="009F473E">
      <w:pPr>
        <w:tabs>
          <w:tab w:val="left" w:pos="426"/>
        </w:tabs>
        <w:spacing w:after="0" w:line="240" w:lineRule="auto"/>
        <w:ind w:left="0" w:firstLine="0"/>
        <w:rPr>
          <w:rFonts w:ascii="Nirmala UI Semilight" w:eastAsia="Times New Roman" w:hAnsi="Nirmala UI Semilight" w:cs="Nirmala UI Semilight"/>
          <w:color w:val="000000"/>
        </w:rPr>
      </w:pPr>
    </w:p>
    <w:p w14:paraId="53FDF6E2" w14:textId="66649AE1" w:rsidR="002109F5" w:rsidRPr="003761B1" w:rsidRDefault="002109F5" w:rsidP="003761B1">
      <w:pPr>
        <w:pStyle w:val="Heading2"/>
        <w:numPr>
          <w:ilvl w:val="0"/>
          <w:numId w:val="26"/>
        </w:numPr>
        <w:spacing w:before="12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Operational Definition and Measurement of Variables</w:t>
      </w:r>
    </w:p>
    <w:p w14:paraId="4EC443A5" w14:textId="2C9260E1" w:rsidR="002109F5" w:rsidRPr="002109F5" w:rsidRDefault="002109F5"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b/>
          <w:bCs/>
          <w:color w:val="000000"/>
        </w:rPr>
      </w:pPr>
      <w:r w:rsidRPr="002109F5">
        <w:rPr>
          <w:rFonts w:ascii="Nirmala UI Semilight" w:eastAsia="Times New Roman" w:hAnsi="Nirmala UI Semilight" w:cs="Nirmala UI Semilight"/>
          <w:b/>
          <w:bCs/>
          <w:color w:val="000000"/>
        </w:rPr>
        <w:t>Dependent Variable</w:t>
      </w:r>
    </w:p>
    <w:p w14:paraId="3512A8EE" w14:textId="27E77C58" w:rsidR="00F95A4C" w:rsidRDefault="002109F5" w:rsidP="003761B1">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3761B1" w:rsidRPr="003761B1">
        <w:rPr>
          <w:rFonts w:ascii="Nirmala UI Semilight" w:eastAsia="Times New Roman" w:hAnsi="Nirmala UI Semilight" w:cs="Nirmala UI Semilight"/>
          <w:color w:val="000000"/>
        </w:rPr>
        <w:t>The dependent variable is the variable that is the main focal point for researchers. The dependent variable is commonly referred to as the dependent variable (Sekaran &amp; Bougie, 2019) In this study, the dependent variable used is the company's financial performance. The financial performance in the study emphasizes the profitability ratio which can be measured through the Return on Assets (ROA) indicator. In Heri Winarno et al. (2019), Return on Asset (ROA) can be calculated in the following way:</w:t>
      </w:r>
    </w:p>
    <w:p w14:paraId="074FC522" w14:textId="77777777" w:rsidR="00F95A4C" w:rsidRDefault="00F95A4C" w:rsidP="003761B1">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4E729423" w14:textId="7B161DD3" w:rsidR="002109F5" w:rsidRDefault="00F95A4C" w:rsidP="00F95A4C">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m:oMathPara>
        <m:oMath>
          <m:r>
            <w:rPr>
              <w:rFonts w:ascii="Cambria Math" w:eastAsia="Times New Roman" w:hAnsi="Cambria Math" w:cs="Nirmala UI Semilight"/>
              <w:color w:val="000000"/>
            </w:rPr>
            <m:t>ROA=</m:t>
          </m:r>
          <m:f>
            <m:fPr>
              <m:ctrlPr>
                <w:rPr>
                  <w:rFonts w:ascii="Cambria Math" w:eastAsia="Times New Roman" w:hAnsi="Cambria Math" w:cs="Nirmala UI Semilight"/>
                  <w:i/>
                  <w:color w:val="000000"/>
                </w:rPr>
              </m:ctrlPr>
            </m:fPr>
            <m:num>
              <m:r>
                <w:rPr>
                  <w:rFonts w:ascii="Cambria Math" w:eastAsia="Times New Roman" w:hAnsi="Cambria Math" w:cs="Nirmala UI Semilight"/>
                  <w:color w:val="000000"/>
                </w:rPr>
                <m:t>Profit After Tax</m:t>
              </m:r>
            </m:num>
            <m:den>
              <m:r>
                <w:rPr>
                  <w:rFonts w:ascii="Cambria Math" w:eastAsia="Times New Roman" w:hAnsi="Cambria Math" w:cs="Nirmala UI Semilight"/>
                  <w:color w:val="000000"/>
                </w:rPr>
                <m:t>Assets</m:t>
              </m:r>
            </m:den>
          </m:f>
          <m:r>
            <w:rPr>
              <w:rFonts w:ascii="Cambria Math" w:eastAsia="Times New Roman" w:hAnsi="Cambria Math" w:cs="Nirmala UI Semilight"/>
              <w:color w:val="000000"/>
            </w:rPr>
            <m:t>x100%</m:t>
          </m:r>
        </m:oMath>
      </m:oMathPara>
    </w:p>
    <w:p w14:paraId="60F06664" w14:textId="77777777" w:rsidR="00F95A4C" w:rsidRDefault="00F95A4C"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b/>
          <w:bCs/>
          <w:color w:val="000000"/>
        </w:rPr>
      </w:pPr>
    </w:p>
    <w:p w14:paraId="4B7F289F" w14:textId="6BF995B0" w:rsidR="002109F5" w:rsidRPr="002109F5" w:rsidRDefault="002109F5" w:rsidP="002109F5">
      <w:pPr>
        <w:pStyle w:val="ListParagraph"/>
        <w:tabs>
          <w:tab w:val="left" w:pos="284"/>
        </w:tabs>
        <w:spacing w:after="0" w:line="240" w:lineRule="auto"/>
        <w:ind w:left="0" w:firstLine="0"/>
        <w:contextualSpacing w:val="0"/>
        <w:rPr>
          <w:rFonts w:ascii="Nirmala UI Semilight" w:eastAsia="Times New Roman" w:hAnsi="Nirmala UI Semilight" w:cs="Nirmala UI Semilight"/>
          <w:b/>
          <w:bCs/>
          <w:color w:val="000000"/>
        </w:rPr>
      </w:pPr>
      <w:r>
        <w:rPr>
          <w:rFonts w:ascii="Nirmala UI Semilight" w:eastAsia="Times New Roman" w:hAnsi="Nirmala UI Semilight" w:cs="Nirmala UI Semilight"/>
          <w:b/>
          <w:bCs/>
          <w:color w:val="000000"/>
        </w:rPr>
        <w:t xml:space="preserve">Independent </w:t>
      </w:r>
      <w:r w:rsidRPr="002109F5">
        <w:rPr>
          <w:rFonts w:ascii="Nirmala UI Semilight" w:eastAsia="Times New Roman" w:hAnsi="Nirmala UI Semilight" w:cs="Nirmala UI Semilight"/>
          <w:b/>
          <w:bCs/>
          <w:color w:val="000000"/>
        </w:rPr>
        <w:t>Variables</w:t>
      </w:r>
    </w:p>
    <w:p w14:paraId="68463A3F" w14:textId="157B4070" w:rsidR="002109F5" w:rsidRDefault="002109F5" w:rsidP="00F95A4C">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F95A4C" w:rsidRPr="00F95A4C">
        <w:rPr>
          <w:rFonts w:ascii="Nirmala UI Semilight" w:eastAsia="Times New Roman" w:hAnsi="Nirmala UI Semilight" w:cs="Nirmala UI Semilight"/>
          <w:color w:val="000000"/>
        </w:rPr>
        <w:t>Independent variables are variables that affect and cause changes in the dependent variable. Independent variables are commonly referred to as independent variables (Sekaran &amp; Bougie, 2019). This study uses the Sustainability report as an independent variable. In this sustainability report, it is broken down into 3 independent variables, namely the economic dimension, environmental dimension, and social dimension. The Global Reporting Initiative (GRI) is used as a reference to measure the level of disclosure in the sustainability report through the Sustainability Report Disclosure Average (SRDI). The approach used is a dichotomous approach by giving a score of 1 if the item is disclosed and 0 if it is not disclosed. After scoring all items, the scores are then summed to obtain the number of items disclosed by the company. The score is then entered into the SRDI formula as follows:</w:t>
      </w:r>
    </w:p>
    <w:p w14:paraId="715EA71E" w14:textId="77777777" w:rsidR="00F95A4C" w:rsidRDefault="00F95A4C" w:rsidP="00F95A4C">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03EB1B57" w14:textId="15550C7D" w:rsidR="00F95A4C" w:rsidRDefault="00F95A4C" w:rsidP="00F95A4C">
      <w:pPr>
        <w:pStyle w:val="ListParagraph"/>
        <w:tabs>
          <w:tab w:val="left" w:pos="284"/>
        </w:tabs>
        <w:spacing w:after="0" w:line="240" w:lineRule="auto"/>
        <w:ind w:left="0" w:firstLine="0"/>
        <w:rPr>
          <w:rFonts w:ascii="Nirmala UI Semilight" w:eastAsia="Times New Roman" w:hAnsi="Nirmala UI Semilight" w:cs="Nirmala UI Semilight"/>
          <w:color w:val="000000"/>
        </w:rPr>
      </w:pPr>
      <m:oMathPara>
        <m:oMath>
          <m:r>
            <w:rPr>
              <w:rFonts w:ascii="Cambria Math" w:eastAsia="Times New Roman" w:hAnsi="Cambria Math" w:cs="Nirmala UI Semilight"/>
              <w:color w:val="000000"/>
            </w:rPr>
            <m:t>SRID=</m:t>
          </m:r>
          <m:f>
            <m:fPr>
              <m:ctrlPr>
                <w:rPr>
                  <w:rFonts w:ascii="Cambria Math" w:eastAsia="Times New Roman" w:hAnsi="Cambria Math" w:cs="Nirmala UI Semilight"/>
                  <w:i/>
                  <w:color w:val="000000"/>
                </w:rPr>
              </m:ctrlPr>
            </m:fPr>
            <m:num>
              <m:r>
                <w:rPr>
                  <w:rFonts w:ascii="Cambria Math" w:eastAsia="Times New Roman" w:hAnsi="Cambria Math" w:cs="Nirmala UI Semilight"/>
                  <w:color w:val="000000"/>
                </w:rPr>
                <m:t>n</m:t>
              </m:r>
            </m:num>
            <m:den>
              <m:r>
                <w:rPr>
                  <w:rFonts w:ascii="Cambria Math" w:eastAsia="Times New Roman" w:hAnsi="Cambria Math" w:cs="Nirmala UI Semilight"/>
                  <w:color w:val="000000"/>
                </w:rPr>
                <m:t>k</m:t>
              </m:r>
            </m:den>
          </m:f>
        </m:oMath>
      </m:oMathPara>
    </w:p>
    <w:p w14:paraId="6C3E093F" w14:textId="22E143D8" w:rsidR="002109F5" w:rsidRDefault="00F95A4C" w:rsidP="002B141D">
      <w:pPr>
        <w:pStyle w:val="ListParagraph"/>
        <w:tabs>
          <w:tab w:val="left" w:pos="284"/>
        </w:tabs>
        <w:spacing w:after="0" w:line="240" w:lineRule="auto"/>
        <w:ind w:left="0" w:firstLine="0"/>
        <w:contextualSpacing w:val="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Description:</w:t>
      </w:r>
    </w:p>
    <w:p w14:paraId="5C05BF95" w14:textId="1981BCB4" w:rsidR="00F95A4C" w:rsidRDefault="00F95A4C" w:rsidP="002B141D">
      <w:pPr>
        <w:pStyle w:val="ListParagraph"/>
        <w:tabs>
          <w:tab w:val="left" w:pos="567"/>
        </w:tabs>
        <w:spacing w:after="0" w:line="240" w:lineRule="auto"/>
        <w:ind w:left="0" w:firstLine="0"/>
        <w:contextualSpacing w:val="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SRID</w:t>
      </w:r>
      <w:r>
        <w:rPr>
          <w:rFonts w:ascii="Nirmala UI Semilight" w:eastAsia="Times New Roman" w:hAnsi="Nirmala UI Semilight" w:cs="Nirmala UI Semilight"/>
          <w:color w:val="000000"/>
        </w:rPr>
        <w:tab/>
        <w:t>= Company Average Sustainability Report Disclosure</w:t>
      </w:r>
    </w:p>
    <w:p w14:paraId="5EB8E1B7" w14:textId="6E43F444" w:rsidR="00F95A4C" w:rsidRDefault="00F95A4C" w:rsidP="002B141D">
      <w:pPr>
        <w:pStyle w:val="ListParagraph"/>
        <w:tabs>
          <w:tab w:val="left" w:pos="567"/>
        </w:tabs>
        <w:spacing w:after="0" w:line="240" w:lineRule="auto"/>
        <w:ind w:left="0" w:firstLine="0"/>
        <w:contextualSpacing w:val="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n</w:t>
      </w:r>
      <w:r>
        <w:rPr>
          <w:rFonts w:ascii="Nirmala UI Semilight" w:eastAsia="Times New Roman" w:hAnsi="Nirmala UI Semilight" w:cs="Nirmala UI Semilight"/>
          <w:color w:val="000000"/>
        </w:rPr>
        <w:tab/>
        <w:t>= Number of items disclosed by the company</w:t>
      </w:r>
    </w:p>
    <w:p w14:paraId="1E92EC80" w14:textId="2DD31EAF" w:rsidR="00F95A4C" w:rsidRDefault="00F95A4C" w:rsidP="002B141D">
      <w:pPr>
        <w:pStyle w:val="ListParagraph"/>
        <w:tabs>
          <w:tab w:val="left" w:pos="567"/>
        </w:tabs>
        <w:spacing w:after="0" w:line="240" w:lineRule="auto"/>
        <w:ind w:left="0" w:firstLine="0"/>
        <w:contextualSpacing w:val="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k</w:t>
      </w:r>
      <w:r>
        <w:rPr>
          <w:rFonts w:ascii="Nirmala UI Semilight" w:eastAsia="Times New Roman" w:hAnsi="Nirmala UI Semilight" w:cs="Nirmala UI Semilight"/>
          <w:color w:val="000000"/>
        </w:rPr>
        <w:tab/>
        <w:t>= Expected number of items</w:t>
      </w:r>
    </w:p>
    <w:p w14:paraId="7F3FC6B8" w14:textId="77777777" w:rsidR="00F95A4C" w:rsidRDefault="00F95A4C" w:rsidP="00F95A4C">
      <w:pPr>
        <w:pStyle w:val="ListParagraph"/>
        <w:tabs>
          <w:tab w:val="left" w:pos="567"/>
        </w:tabs>
        <w:spacing w:after="120" w:line="240" w:lineRule="auto"/>
        <w:ind w:left="0" w:firstLine="0"/>
        <w:contextualSpacing w:val="0"/>
        <w:rPr>
          <w:rFonts w:ascii="Nirmala UI Semilight" w:eastAsia="Times New Roman" w:hAnsi="Nirmala UI Semilight" w:cs="Nirmala UI Semilight"/>
          <w:color w:val="000000"/>
        </w:rPr>
      </w:pPr>
    </w:p>
    <w:p w14:paraId="50758AAB" w14:textId="182BE8D4" w:rsidR="00F95A4C" w:rsidRPr="00F95A4C" w:rsidRDefault="00F95A4C" w:rsidP="00F95A4C">
      <w:pPr>
        <w:pStyle w:val="ListParagraph"/>
        <w:tabs>
          <w:tab w:val="left" w:pos="567"/>
        </w:tabs>
        <w:spacing w:after="0" w:line="240" w:lineRule="auto"/>
        <w:ind w:left="0" w:firstLine="0"/>
        <w:contextualSpacing w:val="0"/>
        <w:rPr>
          <w:rFonts w:ascii="Nirmala UI Semilight" w:eastAsia="Times New Roman" w:hAnsi="Nirmala UI Semilight" w:cs="Nirmala UI Semilight"/>
          <w:b/>
          <w:bCs/>
          <w:color w:val="000000"/>
        </w:rPr>
      </w:pPr>
      <w:r w:rsidRPr="00F95A4C">
        <w:rPr>
          <w:rFonts w:ascii="Nirmala UI Semilight" w:eastAsia="Times New Roman" w:hAnsi="Nirmala UI Semilight" w:cs="Nirmala UI Semilight"/>
          <w:b/>
          <w:bCs/>
          <w:color w:val="000000"/>
        </w:rPr>
        <w:t>Moderating Variable</w:t>
      </w:r>
    </w:p>
    <w:p w14:paraId="68C39C6F" w14:textId="098B58E1" w:rsidR="00F95A4C" w:rsidRDefault="00F95A4C" w:rsidP="00F95A4C">
      <w:pPr>
        <w:pStyle w:val="ListParagraph"/>
        <w:tabs>
          <w:tab w:val="left" w:pos="567"/>
        </w:tabs>
        <w:spacing w:after="0" w:line="240" w:lineRule="auto"/>
        <w:ind w:left="0" w:firstLine="0"/>
        <w:contextualSpacing w:val="0"/>
        <w:rPr>
          <w:rFonts w:ascii="Nirmala UI Semilight" w:eastAsia="Times New Roman" w:hAnsi="Nirmala UI Semilight" w:cs="Nirmala UI Semilight"/>
          <w:color w:val="000000"/>
        </w:rPr>
      </w:pPr>
      <w:r w:rsidRPr="00F95A4C">
        <w:rPr>
          <w:rFonts w:ascii="Nirmala UI Semilight" w:eastAsia="Times New Roman" w:hAnsi="Nirmala UI Semilight" w:cs="Nirmala UI Semilight"/>
          <w:color w:val="000000"/>
        </w:rPr>
        <w:t xml:space="preserve">Moderating variables are additional variables that can affect the relationship between dependent and independent variables either strengthening or weakening (Sekaran &amp; Bougie, 2019). Company size was chosen to be the moderating variable in this study. Company size is a variable that can affect the relationship between sustainability report disclosure and financial performance. Company size is measured by total assets which was chosen because this measurement is quite commonly used and it is considered that there is a linear relationship </w:t>
      </w:r>
      <w:r w:rsidRPr="00F95A4C">
        <w:rPr>
          <w:rFonts w:ascii="Nirmala UI Semilight" w:eastAsia="Times New Roman" w:hAnsi="Nirmala UI Semilight" w:cs="Nirmala UI Semilight"/>
          <w:color w:val="000000"/>
        </w:rPr>
        <w:lastRenderedPageBreak/>
        <w:t>between total assets and measurement of the company's financial performance using the Return on Asset (ROA) indicator. This variable will be used to see whether the impact of sustainability report disclosure on financial performance varies depending on the size of the company. company size is measured using Ln total assets (natural logarithm of total assets). With the following formula:</w:t>
      </w:r>
    </w:p>
    <w:p w14:paraId="66A9B5D7" w14:textId="77777777" w:rsidR="00F95A4C" w:rsidRDefault="00F95A4C" w:rsidP="00177F1D">
      <w:pPr>
        <w:pStyle w:val="ListParagraph"/>
        <w:tabs>
          <w:tab w:val="left" w:pos="567"/>
        </w:tabs>
        <w:spacing w:after="0" w:line="240" w:lineRule="auto"/>
        <w:ind w:left="0" w:firstLine="0"/>
        <w:contextualSpacing w:val="0"/>
        <w:rPr>
          <w:rFonts w:ascii="Nirmala UI Semilight" w:eastAsia="Times New Roman" w:hAnsi="Nirmala UI Semilight" w:cs="Nirmala UI Semilight"/>
          <w:color w:val="000000"/>
        </w:rPr>
      </w:pPr>
    </w:p>
    <w:p w14:paraId="3285DAD5" w14:textId="3867C4FA" w:rsidR="00F95A4C" w:rsidRPr="00F95A4C" w:rsidRDefault="00F95A4C" w:rsidP="00177F1D">
      <w:pPr>
        <w:pStyle w:val="ListParagraph"/>
        <w:tabs>
          <w:tab w:val="left" w:pos="567"/>
        </w:tabs>
        <w:spacing w:after="0" w:line="240" w:lineRule="auto"/>
        <w:ind w:left="0" w:firstLine="0"/>
        <w:contextualSpacing w:val="0"/>
        <w:rPr>
          <w:rFonts w:ascii="Nirmala UI Semilight" w:eastAsia="Times New Roman" w:hAnsi="Nirmala UI Semilight" w:cs="Nirmala UI Semilight"/>
          <w:color w:val="000000"/>
        </w:rPr>
      </w:pPr>
      <m:oMathPara>
        <m:oMath>
          <m:r>
            <w:rPr>
              <w:rFonts w:ascii="Cambria Math" w:eastAsia="Times New Roman" w:hAnsi="Cambria Math" w:cs="Nirmala UI Semilight"/>
              <w:color w:val="000000"/>
            </w:rPr>
            <m:t>Company Size=Ln Total Assets</m:t>
          </m:r>
        </m:oMath>
      </m:oMathPara>
    </w:p>
    <w:p w14:paraId="1568D9D8" w14:textId="77777777" w:rsidR="00F95A4C" w:rsidRDefault="00F95A4C" w:rsidP="00F95A4C">
      <w:pPr>
        <w:pStyle w:val="ListParagraph"/>
        <w:tabs>
          <w:tab w:val="left" w:pos="567"/>
        </w:tabs>
        <w:spacing w:after="120" w:line="240" w:lineRule="auto"/>
        <w:ind w:left="0" w:firstLine="0"/>
        <w:contextualSpacing w:val="0"/>
        <w:rPr>
          <w:rFonts w:ascii="Nirmala UI Semilight" w:eastAsia="Times New Roman" w:hAnsi="Nirmala UI Semilight" w:cs="Nirmala UI Semilight"/>
          <w:color w:val="000000"/>
        </w:rPr>
      </w:pPr>
    </w:p>
    <w:bookmarkEnd w:id="1"/>
    <w:p w14:paraId="260B2792" w14:textId="0AB0DDEF" w:rsidR="00A13CC2" w:rsidRDefault="002B25BE">
      <w:pPr>
        <w:pStyle w:val="Heading2"/>
        <w:numPr>
          <w:ilvl w:val="0"/>
          <w:numId w:val="26"/>
        </w:numPr>
        <w:spacing w:before="120" w:line="240" w:lineRule="auto"/>
        <w:ind w:left="357" w:hanging="357"/>
        <w:rPr>
          <w:rFonts w:eastAsia="Times New Roman"/>
        </w:rPr>
      </w:pPr>
      <w:r>
        <w:rPr>
          <w:rFonts w:ascii="Nirmala UI Semilight" w:eastAsia="Times New Roman" w:hAnsi="Nirmala UI Semilight" w:cs="Nirmala UI Semilight"/>
          <w:i/>
          <w:iCs/>
          <w:color w:val="auto"/>
          <w:sz w:val="22"/>
          <w:szCs w:val="22"/>
        </w:rPr>
        <w:t>Data Analysis Method</w:t>
      </w:r>
    </w:p>
    <w:p w14:paraId="1B1579C9" w14:textId="62A84CBA" w:rsidR="002B25BE" w:rsidRDefault="00000000" w:rsidP="002B25BE">
      <w:pPr>
        <w:pStyle w:val="ListParagraph"/>
        <w:tabs>
          <w:tab w:val="left" w:pos="340"/>
        </w:tabs>
        <w:spacing w:after="0" w:line="240" w:lineRule="auto"/>
        <w:ind w:left="0" w:firstLine="0"/>
        <w:contextualSpacing w:val="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4E4ECD" w:rsidRPr="004E4ECD">
        <w:rPr>
          <w:rFonts w:ascii="Nirmala UI Semilight" w:eastAsia="Times New Roman" w:hAnsi="Nirmala UI Semilight" w:cs="Nirmala UI Semilight"/>
          <w:color w:val="000000"/>
        </w:rPr>
        <w:t>Data analysis aims to answer the problem formulation of the research and test the data that has been collected. Data analysis is carried out by classifying, calculating, and analyzing the dependent variable and the independent variable. The research method in this study uses a simple linear regression analysis test. The software used for analysis is SPSS version 25.</w:t>
      </w:r>
    </w:p>
    <w:p w14:paraId="43DD4C91" w14:textId="77777777" w:rsidR="00177F1D" w:rsidRDefault="00177F1D" w:rsidP="002B25BE">
      <w:pPr>
        <w:pStyle w:val="ListParagraph"/>
        <w:tabs>
          <w:tab w:val="left" w:pos="340"/>
        </w:tabs>
        <w:spacing w:after="0" w:line="240" w:lineRule="auto"/>
        <w:ind w:left="0" w:firstLine="0"/>
        <w:contextualSpacing w:val="0"/>
        <w:rPr>
          <w:rFonts w:ascii="Nirmala UI Semilight" w:eastAsia="Times New Roman" w:hAnsi="Nirmala UI Semilight" w:cs="Nirmala UI Semilight"/>
          <w:color w:val="000000"/>
        </w:rPr>
      </w:pPr>
    </w:p>
    <w:p w14:paraId="5176401A" w14:textId="77777777" w:rsidR="00A13CC2" w:rsidRDefault="002B2AB9" w:rsidP="002B25BE">
      <w:pPr>
        <w:pStyle w:val="Heading1"/>
        <w:numPr>
          <w:ilvl w:val="0"/>
          <w:numId w:val="22"/>
        </w:numPr>
        <w:tabs>
          <w:tab w:val="left" w:pos="284"/>
        </w:tabs>
        <w:spacing w:before="0" w:beforeAutospacing="0" w:after="0" w:afterAutospacing="0"/>
        <w:ind w:left="0" w:firstLine="0"/>
        <w:rPr>
          <w:rFonts w:ascii="Nirmala UI Semilight" w:hAnsi="Nirmala UI Semilight" w:cs="Nirmala UI Semilight"/>
          <w:sz w:val="22"/>
          <w:szCs w:val="22"/>
        </w:rPr>
      </w:pPr>
      <w:r w:rsidRPr="00E015E2">
        <w:rPr>
          <w:rFonts w:ascii="Nirmala UI Semilight" w:hAnsi="Nirmala UI Semilight" w:cs="Nirmala UI Semilight"/>
          <w:sz w:val="22"/>
          <w:szCs w:val="22"/>
        </w:rPr>
        <w:t>RESULT AND DISCUSSION</w:t>
      </w:r>
    </w:p>
    <w:p w14:paraId="4085F458" w14:textId="2992E38E" w:rsidR="00A13CC2" w:rsidRDefault="003D2166">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Descriptive Analysis Results</w:t>
      </w:r>
    </w:p>
    <w:p w14:paraId="6DFBB812" w14:textId="507662A9" w:rsidR="00A13CC2" w:rsidRDefault="00000000">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3D2166" w:rsidRPr="003D2166">
        <w:rPr>
          <w:rFonts w:ascii="Nirmala UI Semilight" w:eastAsia="Times New Roman" w:hAnsi="Nirmala UI Semilight" w:cs="Nirmala UI Semilight"/>
          <w:color w:val="000000"/>
        </w:rPr>
        <w:t>Descriptive statistics are a method used to show a description or description of data in terms of mean, standard deviation, maximum, and minimum values.</w:t>
      </w:r>
    </w:p>
    <w:p w14:paraId="14F18A60" w14:textId="77777777" w:rsidR="003D2166" w:rsidRDefault="003D2166">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1BCE6CA" w14:textId="06F34597" w:rsidR="002B25BE" w:rsidRDefault="002B25BE" w:rsidP="002B25BE">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1. Validity and Reliability Test Results</w:t>
      </w: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88"/>
        <w:gridCol w:w="1013"/>
        <w:gridCol w:w="1701"/>
        <w:gridCol w:w="1701"/>
        <w:gridCol w:w="1701"/>
        <w:gridCol w:w="1701"/>
      </w:tblGrid>
      <w:tr w:rsidR="003D2166" w:rsidRPr="003D2166" w14:paraId="2A2F7E57" w14:textId="77777777" w:rsidTr="00AD0A0A">
        <w:trPr>
          <w:trHeight w:val="287"/>
          <w:jc w:val="center"/>
        </w:trPr>
        <w:tc>
          <w:tcPr>
            <w:tcW w:w="2001" w:type="dxa"/>
            <w:gridSpan w:val="2"/>
            <w:hideMark/>
          </w:tcPr>
          <w:p w14:paraId="188DA29D" w14:textId="2DC76800" w:rsidR="003D2166" w:rsidRPr="003D2166" w:rsidRDefault="003D2166" w:rsidP="00AD0A0A">
            <w:pPr>
              <w:widowControl w:val="0"/>
              <w:autoSpaceDE w:val="0"/>
              <w:autoSpaceDN w:val="0"/>
              <w:spacing w:after="0" w:line="240" w:lineRule="auto"/>
              <w:ind w:left="0" w:firstLine="0"/>
              <w:jc w:val="center"/>
              <w:rPr>
                <w:rFonts w:ascii="Nirmala UI Semilight" w:eastAsia="Arial MT" w:hAnsi="Nirmala UI Semilight" w:cs="Nirmala UI Semilight"/>
                <w:lang w:val="id-ID"/>
              </w:rPr>
            </w:pPr>
            <w:r w:rsidRPr="003D2166">
              <w:rPr>
                <w:rFonts w:ascii="Nirmala UI Semilight" w:eastAsia="Arial MT" w:hAnsi="Nirmala UI Semilight" w:cs="Nirmala UI Semilight"/>
                <w:w w:val="99"/>
                <w:lang w:val="id-ID"/>
              </w:rPr>
              <w:t>N</w:t>
            </w:r>
          </w:p>
        </w:tc>
        <w:tc>
          <w:tcPr>
            <w:tcW w:w="1701" w:type="dxa"/>
            <w:hideMark/>
          </w:tcPr>
          <w:p w14:paraId="0CA42346" w14:textId="77777777" w:rsidR="003D2166" w:rsidRPr="003D2166" w:rsidRDefault="003D2166" w:rsidP="003D2166">
            <w:pPr>
              <w:widowControl w:val="0"/>
              <w:autoSpaceDE w:val="0"/>
              <w:autoSpaceDN w:val="0"/>
              <w:spacing w:after="0" w:line="240" w:lineRule="auto"/>
              <w:ind w:left="0" w:right="131" w:firstLine="0"/>
              <w:jc w:val="center"/>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Minimum</w:t>
            </w:r>
          </w:p>
        </w:tc>
        <w:tc>
          <w:tcPr>
            <w:tcW w:w="1701" w:type="dxa"/>
            <w:hideMark/>
          </w:tcPr>
          <w:p w14:paraId="0FE9FDCA" w14:textId="77777777" w:rsidR="003D2166" w:rsidRPr="003D2166" w:rsidRDefault="003D2166" w:rsidP="003D2166">
            <w:pPr>
              <w:widowControl w:val="0"/>
              <w:autoSpaceDE w:val="0"/>
              <w:autoSpaceDN w:val="0"/>
              <w:spacing w:after="0" w:line="240" w:lineRule="auto"/>
              <w:ind w:left="0" w:right="123" w:firstLine="0"/>
              <w:jc w:val="center"/>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Maximum</w:t>
            </w:r>
          </w:p>
        </w:tc>
        <w:tc>
          <w:tcPr>
            <w:tcW w:w="1701" w:type="dxa"/>
            <w:hideMark/>
          </w:tcPr>
          <w:p w14:paraId="1EB9DB31" w14:textId="77777777" w:rsidR="003D2166" w:rsidRPr="003D2166" w:rsidRDefault="003D2166" w:rsidP="003D2166">
            <w:pPr>
              <w:widowControl w:val="0"/>
              <w:autoSpaceDE w:val="0"/>
              <w:autoSpaceDN w:val="0"/>
              <w:spacing w:after="0" w:line="240" w:lineRule="auto"/>
              <w:ind w:left="0" w:right="92" w:firstLine="0"/>
              <w:jc w:val="center"/>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Mean</w:t>
            </w:r>
          </w:p>
        </w:tc>
        <w:tc>
          <w:tcPr>
            <w:tcW w:w="1701" w:type="dxa"/>
            <w:hideMark/>
          </w:tcPr>
          <w:p w14:paraId="5B1AB21A" w14:textId="77777777" w:rsidR="003D2166" w:rsidRPr="003D2166" w:rsidRDefault="003D2166" w:rsidP="003D2166">
            <w:pPr>
              <w:widowControl w:val="0"/>
              <w:autoSpaceDE w:val="0"/>
              <w:autoSpaceDN w:val="0"/>
              <w:spacing w:after="0" w:line="240" w:lineRule="auto"/>
              <w:ind w:left="0" w:firstLine="0"/>
              <w:jc w:val="center"/>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Std. Deviation</w:t>
            </w:r>
          </w:p>
        </w:tc>
      </w:tr>
      <w:tr w:rsidR="003D2166" w:rsidRPr="003D2166" w14:paraId="3B9425BA" w14:textId="77777777" w:rsidTr="00AD0A0A">
        <w:trPr>
          <w:trHeight w:val="290"/>
          <w:jc w:val="center"/>
        </w:trPr>
        <w:tc>
          <w:tcPr>
            <w:tcW w:w="988" w:type="dxa"/>
            <w:hideMark/>
          </w:tcPr>
          <w:p w14:paraId="7B0EA2D9" w14:textId="77777777" w:rsidR="003D2166" w:rsidRPr="003D2166" w:rsidRDefault="003D2166" w:rsidP="003D2166">
            <w:pPr>
              <w:widowControl w:val="0"/>
              <w:autoSpaceDE w:val="0"/>
              <w:autoSpaceDN w:val="0"/>
              <w:spacing w:after="0" w:line="240" w:lineRule="auto"/>
              <w:ind w:left="0" w:firstLine="0"/>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ECON</w:t>
            </w:r>
          </w:p>
        </w:tc>
        <w:tc>
          <w:tcPr>
            <w:tcW w:w="1013" w:type="dxa"/>
            <w:hideMark/>
          </w:tcPr>
          <w:p w14:paraId="7B8A5777" w14:textId="77777777" w:rsidR="003D2166" w:rsidRPr="003D2166" w:rsidRDefault="003D2166" w:rsidP="003D2166">
            <w:pPr>
              <w:widowControl w:val="0"/>
              <w:autoSpaceDE w:val="0"/>
              <w:autoSpaceDN w:val="0"/>
              <w:spacing w:after="0" w:line="240" w:lineRule="auto"/>
              <w:ind w:left="0" w:right="159"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42</w:t>
            </w:r>
          </w:p>
        </w:tc>
        <w:tc>
          <w:tcPr>
            <w:tcW w:w="1701" w:type="dxa"/>
            <w:hideMark/>
          </w:tcPr>
          <w:p w14:paraId="054A5B28"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.0588235294</w:t>
            </w:r>
          </w:p>
        </w:tc>
        <w:tc>
          <w:tcPr>
            <w:tcW w:w="1701" w:type="dxa"/>
            <w:hideMark/>
          </w:tcPr>
          <w:p w14:paraId="1097C8CE"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1.000000000</w:t>
            </w:r>
          </w:p>
        </w:tc>
        <w:tc>
          <w:tcPr>
            <w:tcW w:w="1701" w:type="dxa"/>
            <w:hideMark/>
          </w:tcPr>
          <w:p w14:paraId="29FF2DF3"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.3748114630</w:t>
            </w:r>
          </w:p>
        </w:tc>
        <w:tc>
          <w:tcPr>
            <w:tcW w:w="1701" w:type="dxa"/>
            <w:hideMark/>
          </w:tcPr>
          <w:p w14:paraId="3D929613" w14:textId="77777777" w:rsidR="003D2166" w:rsidRPr="003D2166" w:rsidRDefault="003D2166" w:rsidP="003D2166">
            <w:pPr>
              <w:widowControl w:val="0"/>
              <w:autoSpaceDE w:val="0"/>
              <w:autoSpaceDN w:val="0"/>
              <w:spacing w:after="0" w:line="240" w:lineRule="auto"/>
              <w:ind w:left="0"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.2333888305</w:t>
            </w:r>
          </w:p>
        </w:tc>
      </w:tr>
      <w:tr w:rsidR="003D2166" w:rsidRPr="003D2166" w14:paraId="2B22834C" w14:textId="77777777" w:rsidTr="00AD0A0A">
        <w:trPr>
          <w:trHeight w:val="293"/>
          <w:jc w:val="center"/>
        </w:trPr>
        <w:tc>
          <w:tcPr>
            <w:tcW w:w="988" w:type="dxa"/>
            <w:hideMark/>
          </w:tcPr>
          <w:p w14:paraId="3D782DB5" w14:textId="77777777" w:rsidR="003D2166" w:rsidRPr="003D2166" w:rsidRDefault="003D2166" w:rsidP="003D2166">
            <w:pPr>
              <w:widowControl w:val="0"/>
              <w:autoSpaceDE w:val="0"/>
              <w:autoSpaceDN w:val="0"/>
              <w:spacing w:after="0" w:line="240" w:lineRule="auto"/>
              <w:ind w:left="0" w:firstLine="0"/>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ENV</w:t>
            </w:r>
          </w:p>
        </w:tc>
        <w:tc>
          <w:tcPr>
            <w:tcW w:w="1013" w:type="dxa"/>
            <w:hideMark/>
          </w:tcPr>
          <w:p w14:paraId="467E4A20" w14:textId="77777777" w:rsidR="003D2166" w:rsidRPr="003D2166" w:rsidRDefault="003D2166" w:rsidP="003D2166">
            <w:pPr>
              <w:widowControl w:val="0"/>
              <w:autoSpaceDE w:val="0"/>
              <w:autoSpaceDN w:val="0"/>
              <w:spacing w:after="0" w:line="240" w:lineRule="auto"/>
              <w:ind w:left="0" w:right="159"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42</w:t>
            </w:r>
          </w:p>
        </w:tc>
        <w:tc>
          <w:tcPr>
            <w:tcW w:w="1701" w:type="dxa"/>
            <w:hideMark/>
          </w:tcPr>
          <w:p w14:paraId="75EE9180"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.0625000000</w:t>
            </w:r>
          </w:p>
        </w:tc>
        <w:tc>
          <w:tcPr>
            <w:tcW w:w="1701" w:type="dxa"/>
            <w:hideMark/>
          </w:tcPr>
          <w:p w14:paraId="5C50E092"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1.000000000</w:t>
            </w:r>
          </w:p>
        </w:tc>
        <w:tc>
          <w:tcPr>
            <w:tcW w:w="1701" w:type="dxa"/>
            <w:hideMark/>
          </w:tcPr>
          <w:p w14:paraId="25C431A9"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.4841109831</w:t>
            </w:r>
          </w:p>
        </w:tc>
        <w:tc>
          <w:tcPr>
            <w:tcW w:w="1701" w:type="dxa"/>
            <w:hideMark/>
          </w:tcPr>
          <w:p w14:paraId="72B1D418" w14:textId="77777777" w:rsidR="003D2166" w:rsidRPr="003D2166" w:rsidRDefault="003D2166" w:rsidP="003D2166">
            <w:pPr>
              <w:widowControl w:val="0"/>
              <w:autoSpaceDE w:val="0"/>
              <w:autoSpaceDN w:val="0"/>
              <w:spacing w:after="0" w:line="240" w:lineRule="auto"/>
              <w:ind w:left="0"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.2763670078</w:t>
            </w:r>
          </w:p>
        </w:tc>
      </w:tr>
      <w:tr w:rsidR="003D2166" w:rsidRPr="003D2166" w14:paraId="08579D39" w14:textId="77777777" w:rsidTr="00AD0A0A">
        <w:trPr>
          <w:trHeight w:val="290"/>
          <w:jc w:val="center"/>
        </w:trPr>
        <w:tc>
          <w:tcPr>
            <w:tcW w:w="988" w:type="dxa"/>
            <w:hideMark/>
          </w:tcPr>
          <w:p w14:paraId="6613C7B5" w14:textId="77777777" w:rsidR="003D2166" w:rsidRPr="003D2166" w:rsidRDefault="003D2166" w:rsidP="003D2166">
            <w:pPr>
              <w:widowControl w:val="0"/>
              <w:autoSpaceDE w:val="0"/>
              <w:autoSpaceDN w:val="0"/>
              <w:spacing w:after="0" w:line="240" w:lineRule="auto"/>
              <w:ind w:left="0" w:firstLine="0"/>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SOS</w:t>
            </w:r>
          </w:p>
        </w:tc>
        <w:tc>
          <w:tcPr>
            <w:tcW w:w="1013" w:type="dxa"/>
            <w:hideMark/>
          </w:tcPr>
          <w:p w14:paraId="1FE16770" w14:textId="77777777" w:rsidR="003D2166" w:rsidRPr="003D2166" w:rsidRDefault="003D2166" w:rsidP="003D2166">
            <w:pPr>
              <w:widowControl w:val="0"/>
              <w:autoSpaceDE w:val="0"/>
              <w:autoSpaceDN w:val="0"/>
              <w:spacing w:after="0" w:line="240" w:lineRule="auto"/>
              <w:ind w:left="0" w:right="159"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42</w:t>
            </w:r>
          </w:p>
        </w:tc>
        <w:tc>
          <w:tcPr>
            <w:tcW w:w="1701" w:type="dxa"/>
            <w:hideMark/>
          </w:tcPr>
          <w:p w14:paraId="2549F0C2"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.0882352941</w:t>
            </w:r>
          </w:p>
        </w:tc>
        <w:tc>
          <w:tcPr>
            <w:tcW w:w="1701" w:type="dxa"/>
            <w:hideMark/>
          </w:tcPr>
          <w:p w14:paraId="20A5F761"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.8611111111</w:t>
            </w:r>
          </w:p>
        </w:tc>
        <w:tc>
          <w:tcPr>
            <w:tcW w:w="1701" w:type="dxa"/>
            <w:hideMark/>
          </w:tcPr>
          <w:p w14:paraId="1A1000DC"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.4825319016</w:t>
            </w:r>
          </w:p>
        </w:tc>
        <w:tc>
          <w:tcPr>
            <w:tcW w:w="1701" w:type="dxa"/>
            <w:hideMark/>
          </w:tcPr>
          <w:p w14:paraId="72FDA95F" w14:textId="77777777" w:rsidR="003D2166" w:rsidRPr="003D2166" w:rsidRDefault="003D2166" w:rsidP="003D2166">
            <w:pPr>
              <w:widowControl w:val="0"/>
              <w:autoSpaceDE w:val="0"/>
              <w:autoSpaceDN w:val="0"/>
              <w:spacing w:after="0" w:line="240" w:lineRule="auto"/>
              <w:ind w:left="0"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.2306653120</w:t>
            </w:r>
          </w:p>
        </w:tc>
      </w:tr>
      <w:tr w:rsidR="003D2166" w:rsidRPr="003D2166" w14:paraId="1382DD48" w14:textId="77777777" w:rsidTr="00AD0A0A">
        <w:trPr>
          <w:trHeight w:val="293"/>
          <w:jc w:val="center"/>
        </w:trPr>
        <w:tc>
          <w:tcPr>
            <w:tcW w:w="988" w:type="dxa"/>
            <w:hideMark/>
          </w:tcPr>
          <w:p w14:paraId="243742FD" w14:textId="77777777" w:rsidR="003D2166" w:rsidRPr="003D2166" w:rsidRDefault="003D2166" w:rsidP="003D2166">
            <w:pPr>
              <w:widowControl w:val="0"/>
              <w:autoSpaceDE w:val="0"/>
              <w:autoSpaceDN w:val="0"/>
              <w:spacing w:after="0" w:line="240" w:lineRule="auto"/>
              <w:ind w:left="0" w:firstLine="0"/>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ROA</w:t>
            </w:r>
          </w:p>
        </w:tc>
        <w:tc>
          <w:tcPr>
            <w:tcW w:w="1013" w:type="dxa"/>
            <w:hideMark/>
          </w:tcPr>
          <w:p w14:paraId="7711AEFC" w14:textId="77777777" w:rsidR="003D2166" w:rsidRPr="003D2166" w:rsidRDefault="003D2166" w:rsidP="003D2166">
            <w:pPr>
              <w:widowControl w:val="0"/>
              <w:autoSpaceDE w:val="0"/>
              <w:autoSpaceDN w:val="0"/>
              <w:spacing w:after="0" w:line="240" w:lineRule="auto"/>
              <w:ind w:left="0" w:right="159"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42</w:t>
            </w:r>
          </w:p>
        </w:tc>
        <w:tc>
          <w:tcPr>
            <w:tcW w:w="1701" w:type="dxa"/>
            <w:hideMark/>
          </w:tcPr>
          <w:p w14:paraId="7C72F9E5"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-.117666115</w:t>
            </w:r>
          </w:p>
        </w:tc>
        <w:tc>
          <w:tcPr>
            <w:tcW w:w="1701" w:type="dxa"/>
            <w:hideMark/>
          </w:tcPr>
          <w:p w14:paraId="61E9CC3D"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.3455441671</w:t>
            </w:r>
          </w:p>
        </w:tc>
        <w:tc>
          <w:tcPr>
            <w:tcW w:w="1701" w:type="dxa"/>
            <w:hideMark/>
          </w:tcPr>
          <w:p w14:paraId="614D1859"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.0875290201</w:t>
            </w:r>
          </w:p>
        </w:tc>
        <w:tc>
          <w:tcPr>
            <w:tcW w:w="1701" w:type="dxa"/>
            <w:hideMark/>
          </w:tcPr>
          <w:p w14:paraId="65AC0684"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.0881518059</w:t>
            </w:r>
          </w:p>
        </w:tc>
      </w:tr>
      <w:tr w:rsidR="003D2166" w:rsidRPr="003D2166" w14:paraId="01507439" w14:textId="77777777" w:rsidTr="00AD0A0A">
        <w:trPr>
          <w:trHeight w:val="290"/>
          <w:jc w:val="center"/>
        </w:trPr>
        <w:tc>
          <w:tcPr>
            <w:tcW w:w="988" w:type="dxa"/>
            <w:hideMark/>
          </w:tcPr>
          <w:p w14:paraId="1E6FD924" w14:textId="77777777" w:rsidR="003D2166" w:rsidRPr="003D2166" w:rsidRDefault="003D2166" w:rsidP="003D2166">
            <w:pPr>
              <w:widowControl w:val="0"/>
              <w:autoSpaceDE w:val="0"/>
              <w:autoSpaceDN w:val="0"/>
              <w:spacing w:after="0" w:line="240" w:lineRule="auto"/>
              <w:ind w:left="0" w:firstLine="0"/>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SIZE</w:t>
            </w:r>
          </w:p>
        </w:tc>
        <w:tc>
          <w:tcPr>
            <w:tcW w:w="1013" w:type="dxa"/>
            <w:hideMark/>
          </w:tcPr>
          <w:p w14:paraId="43EA0694" w14:textId="77777777" w:rsidR="003D2166" w:rsidRPr="003D2166" w:rsidRDefault="003D2166" w:rsidP="003D2166">
            <w:pPr>
              <w:widowControl w:val="0"/>
              <w:autoSpaceDE w:val="0"/>
              <w:autoSpaceDN w:val="0"/>
              <w:spacing w:after="0" w:line="240" w:lineRule="auto"/>
              <w:ind w:left="0" w:right="159"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42</w:t>
            </w:r>
          </w:p>
        </w:tc>
        <w:tc>
          <w:tcPr>
            <w:tcW w:w="1701" w:type="dxa"/>
            <w:hideMark/>
          </w:tcPr>
          <w:p w14:paraId="040B4711"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26.63861662</w:t>
            </w:r>
          </w:p>
        </w:tc>
        <w:tc>
          <w:tcPr>
            <w:tcW w:w="1701" w:type="dxa"/>
            <w:hideMark/>
          </w:tcPr>
          <w:p w14:paraId="3FB20ED9"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32.85992409</w:t>
            </w:r>
          </w:p>
        </w:tc>
        <w:tc>
          <w:tcPr>
            <w:tcW w:w="1701" w:type="dxa"/>
            <w:hideMark/>
          </w:tcPr>
          <w:p w14:paraId="2CF07319" w14:textId="77777777" w:rsidR="003D2166" w:rsidRPr="003D2166" w:rsidRDefault="003D2166" w:rsidP="003D2166">
            <w:pPr>
              <w:widowControl w:val="0"/>
              <w:autoSpaceDE w:val="0"/>
              <w:autoSpaceDN w:val="0"/>
              <w:spacing w:after="0" w:line="240" w:lineRule="auto"/>
              <w:ind w:left="0" w:right="138"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29.91652771</w:t>
            </w:r>
          </w:p>
        </w:tc>
        <w:tc>
          <w:tcPr>
            <w:tcW w:w="1701" w:type="dxa"/>
            <w:hideMark/>
          </w:tcPr>
          <w:p w14:paraId="1F7C5EE0" w14:textId="77777777" w:rsidR="003D2166" w:rsidRPr="003D2166" w:rsidRDefault="003D2166" w:rsidP="003D2166">
            <w:pPr>
              <w:widowControl w:val="0"/>
              <w:autoSpaceDE w:val="0"/>
              <w:autoSpaceDN w:val="0"/>
              <w:spacing w:after="0" w:line="240" w:lineRule="auto"/>
              <w:ind w:left="0"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1.440942998</w:t>
            </w:r>
          </w:p>
        </w:tc>
      </w:tr>
      <w:tr w:rsidR="003D2166" w:rsidRPr="003D2166" w14:paraId="7565815E" w14:textId="77777777" w:rsidTr="00AD0A0A">
        <w:trPr>
          <w:trHeight w:val="293"/>
          <w:jc w:val="center"/>
        </w:trPr>
        <w:tc>
          <w:tcPr>
            <w:tcW w:w="988" w:type="dxa"/>
            <w:hideMark/>
          </w:tcPr>
          <w:p w14:paraId="06874EB5" w14:textId="62F90464" w:rsidR="003D2166" w:rsidRPr="003D2166" w:rsidRDefault="003D2166" w:rsidP="003D2166">
            <w:pPr>
              <w:widowControl w:val="0"/>
              <w:autoSpaceDE w:val="0"/>
              <w:autoSpaceDN w:val="0"/>
              <w:spacing w:after="0" w:line="240" w:lineRule="auto"/>
              <w:ind w:left="0" w:firstLine="0"/>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Valid N (listwise)</w:t>
            </w:r>
          </w:p>
        </w:tc>
        <w:tc>
          <w:tcPr>
            <w:tcW w:w="1013" w:type="dxa"/>
            <w:hideMark/>
          </w:tcPr>
          <w:p w14:paraId="0FE31860" w14:textId="77777777" w:rsidR="003D2166" w:rsidRPr="003D2166" w:rsidRDefault="003D2166" w:rsidP="003D2166">
            <w:pPr>
              <w:widowControl w:val="0"/>
              <w:autoSpaceDE w:val="0"/>
              <w:autoSpaceDN w:val="0"/>
              <w:spacing w:after="0" w:line="240" w:lineRule="auto"/>
              <w:ind w:left="0" w:right="159" w:firstLine="0"/>
              <w:jc w:val="right"/>
              <w:rPr>
                <w:rFonts w:ascii="Nirmala UI Semilight" w:eastAsia="Arial MT" w:hAnsi="Nirmala UI Semilight" w:cs="Nirmala UI Semilight"/>
                <w:lang w:val="id-ID"/>
              </w:rPr>
            </w:pPr>
            <w:r w:rsidRPr="003D2166">
              <w:rPr>
                <w:rFonts w:ascii="Nirmala UI Semilight" w:eastAsia="Arial MT" w:hAnsi="Nirmala UI Semilight" w:cs="Nirmala UI Semilight"/>
                <w:lang w:val="id-ID"/>
              </w:rPr>
              <w:t>42</w:t>
            </w:r>
          </w:p>
        </w:tc>
        <w:tc>
          <w:tcPr>
            <w:tcW w:w="1701" w:type="dxa"/>
          </w:tcPr>
          <w:p w14:paraId="162AD6B4" w14:textId="77777777" w:rsidR="003D2166" w:rsidRPr="003D2166" w:rsidRDefault="003D2166" w:rsidP="003D2166">
            <w:pPr>
              <w:widowControl w:val="0"/>
              <w:autoSpaceDE w:val="0"/>
              <w:autoSpaceDN w:val="0"/>
              <w:spacing w:after="0" w:line="240" w:lineRule="auto"/>
              <w:jc w:val="right"/>
              <w:rPr>
                <w:rFonts w:ascii="Nirmala UI Semilight" w:eastAsia="Arial MT" w:hAnsi="Nirmala UI Semilight" w:cs="Nirmala UI Semilight"/>
                <w:lang w:val="id-ID"/>
              </w:rPr>
            </w:pPr>
          </w:p>
        </w:tc>
        <w:tc>
          <w:tcPr>
            <w:tcW w:w="1701" w:type="dxa"/>
          </w:tcPr>
          <w:p w14:paraId="047B77F7" w14:textId="77777777" w:rsidR="003D2166" w:rsidRPr="003D2166" w:rsidRDefault="003D2166" w:rsidP="003D2166">
            <w:pPr>
              <w:widowControl w:val="0"/>
              <w:autoSpaceDE w:val="0"/>
              <w:autoSpaceDN w:val="0"/>
              <w:spacing w:after="0" w:line="240" w:lineRule="auto"/>
              <w:jc w:val="right"/>
              <w:rPr>
                <w:rFonts w:ascii="Nirmala UI Semilight" w:eastAsia="Arial MT" w:hAnsi="Nirmala UI Semilight" w:cs="Nirmala UI Semilight"/>
                <w:lang w:val="id-ID"/>
              </w:rPr>
            </w:pPr>
          </w:p>
        </w:tc>
        <w:tc>
          <w:tcPr>
            <w:tcW w:w="1701" w:type="dxa"/>
          </w:tcPr>
          <w:p w14:paraId="0FB5E9B9" w14:textId="77777777" w:rsidR="003D2166" w:rsidRPr="003D2166" w:rsidRDefault="003D2166" w:rsidP="003D2166">
            <w:pPr>
              <w:widowControl w:val="0"/>
              <w:autoSpaceDE w:val="0"/>
              <w:autoSpaceDN w:val="0"/>
              <w:spacing w:after="0" w:line="240" w:lineRule="auto"/>
              <w:jc w:val="right"/>
              <w:rPr>
                <w:rFonts w:ascii="Nirmala UI Semilight" w:eastAsia="Arial MT" w:hAnsi="Nirmala UI Semilight" w:cs="Nirmala UI Semilight"/>
                <w:lang w:val="id-ID"/>
              </w:rPr>
            </w:pPr>
          </w:p>
        </w:tc>
        <w:tc>
          <w:tcPr>
            <w:tcW w:w="1701" w:type="dxa"/>
          </w:tcPr>
          <w:p w14:paraId="50D42392" w14:textId="77777777" w:rsidR="003D2166" w:rsidRPr="003D2166" w:rsidRDefault="003D2166" w:rsidP="003D2166">
            <w:pPr>
              <w:widowControl w:val="0"/>
              <w:autoSpaceDE w:val="0"/>
              <w:autoSpaceDN w:val="0"/>
              <w:spacing w:after="0" w:line="240" w:lineRule="auto"/>
              <w:jc w:val="right"/>
              <w:rPr>
                <w:rFonts w:ascii="Nirmala UI Semilight" w:eastAsia="Arial MT" w:hAnsi="Nirmala UI Semilight" w:cs="Nirmala UI Semilight"/>
                <w:lang w:val="id-ID"/>
              </w:rPr>
            </w:pPr>
          </w:p>
        </w:tc>
      </w:tr>
    </w:tbl>
    <w:p w14:paraId="40E30DD5" w14:textId="3BDB29BE" w:rsidR="002B25BE" w:rsidRPr="003D2166" w:rsidRDefault="002B25BE" w:rsidP="003D2166">
      <w:pPr>
        <w:tabs>
          <w:tab w:val="left" w:pos="284"/>
        </w:tabs>
        <w:spacing w:after="120" w:line="240" w:lineRule="auto"/>
        <w:ind w:left="0" w:firstLine="0"/>
        <w:rPr>
          <w:rFonts w:ascii="Nirmala UI Semilight" w:eastAsia="Times New Roman" w:hAnsi="Nirmala UI Semilight" w:cs="Nirmala UI Semilight"/>
          <w:color w:val="000000"/>
        </w:rPr>
      </w:pPr>
      <w:r w:rsidRPr="003D2166">
        <w:rPr>
          <w:rFonts w:ascii="Nirmala UI Semilight" w:eastAsia="Times New Roman" w:hAnsi="Nirmala UI Semilight" w:cs="Nirmala UI Semilight"/>
          <w:color w:val="000000"/>
        </w:rPr>
        <w:t>Source: Primary Data Processing (2024)</w:t>
      </w:r>
    </w:p>
    <w:p w14:paraId="43D8EBFF" w14:textId="1948E5DA" w:rsidR="002B25BE" w:rsidRDefault="00AD0A0A">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AD0A0A">
        <w:rPr>
          <w:rFonts w:ascii="Nirmala UI Semilight" w:eastAsia="Times New Roman" w:hAnsi="Nirmala UI Semilight" w:cs="Nirmala UI Semilight"/>
          <w:color w:val="000000"/>
        </w:rPr>
        <w:t>The ECON variable has a minimum value of 0.0588 and a maximum value of 1,000 with an average of 0.3748 and a standard deviation of 0.2334. For the ENV (Environmental) variable, the minimum value is 0.0625 and the maximum value is 1.000, with an average of 0.4841 and a standard deviation of 0.2764. The SOS variable shows a minimum value of 0.0882 and a maximum of 0.8611, with an average of 0.4825 and a standard deviation of 0.2307. Meanwhile, the ROA (Return on Assets) variable has a negative minimum value of -0.1177 and a maximum value of 0.3455, with an average of 0.0875 and a standard deviation of 0.0882. For the SIZE variable, the minimum value is 26.6386 and the maximum value is 32.8599, with an average of 29.9165 and a standard deviation of 1.4409. From the data, it can be seen that the ENV variable has the highest average among the ECON, ENV, and SOS variables, which indicates greater attention to environmental aspects. ROA shows that some companies experience losses (negative values) while others achieve positive profitability. The SIZE variable shows considerable size variation among the observed samples.</w:t>
      </w:r>
    </w:p>
    <w:p w14:paraId="7870F038" w14:textId="77777777" w:rsidR="00AD0A0A" w:rsidRDefault="00AD0A0A">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5F983FB" w14:textId="21DFD054" w:rsidR="002B25BE" w:rsidRDefault="00AD0A0A"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lastRenderedPageBreak/>
        <w:t>Normality Test</w:t>
      </w:r>
    </w:p>
    <w:p w14:paraId="08987F3C" w14:textId="3E0BD7D7"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AD0A0A" w:rsidRPr="00AD0A0A">
        <w:rPr>
          <w:rFonts w:ascii="Nirmala UI Semilight" w:eastAsia="Times New Roman" w:hAnsi="Nirmala UI Semilight" w:cs="Nirmala UI Semilight"/>
          <w:color w:val="000000"/>
        </w:rPr>
        <w:t>The basis for the Kolmogorov-Smirnov normality test decision making is that the data is said to be normally distributed if the significance value is greater than 0.05 (&gt; 0.05). Based on Table 2. the value of Asymp.Sig. (2-tailed) shows a number of 0.200 which means that the significance value is&gt; 0.05. Thus, it can be concluded that the research data is normally distributed.</w:t>
      </w:r>
    </w:p>
    <w:p w14:paraId="03ACF158" w14:textId="77777777"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01DA0AF" w14:textId="7BA2823C" w:rsidR="002B25BE" w:rsidRDefault="002B25BE" w:rsidP="002B25BE">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2. </w:t>
      </w:r>
      <w:r w:rsidR="00FF0621">
        <w:rPr>
          <w:rFonts w:ascii="Nirmala UI Semilight" w:eastAsia="Times New Roman" w:hAnsi="Nirmala UI Semilight" w:cs="Nirmala UI Semilight"/>
          <w:color w:val="000000"/>
        </w:rPr>
        <w:t>Normality Test Results (One Sample Kolmogorov-Smirnov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86"/>
        <w:gridCol w:w="1867"/>
        <w:gridCol w:w="2551"/>
      </w:tblGrid>
      <w:tr w:rsidR="008A5A42" w:rsidRPr="008A5A42" w14:paraId="07A49BEB" w14:textId="77777777" w:rsidTr="008A5A42">
        <w:trPr>
          <w:trHeight w:val="313"/>
          <w:jc w:val="center"/>
        </w:trPr>
        <w:tc>
          <w:tcPr>
            <w:tcW w:w="4253" w:type="dxa"/>
            <w:gridSpan w:val="2"/>
          </w:tcPr>
          <w:p w14:paraId="1A710FBF"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w w:val="99"/>
                <w:lang w:val="id-ID"/>
              </w:rPr>
            </w:pPr>
          </w:p>
        </w:tc>
        <w:tc>
          <w:tcPr>
            <w:tcW w:w="2551" w:type="dxa"/>
          </w:tcPr>
          <w:p w14:paraId="7E75C8C8" w14:textId="77777777" w:rsidR="008A5A42" w:rsidRPr="008A5A42" w:rsidRDefault="008A5A42" w:rsidP="008A5A42">
            <w:pPr>
              <w:widowControl w:val="0"/>
              <w:autoSpaceDE w:val="0"/>
              <w:autoSpaceDN w:val="0"/>
              <w:spacing w:after="0" w:line="240" w:lineRule="auto"/>
              <w:ind w:left="0" w:right="165"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Unstandardized Residual</w:t>
            </w:r>
          </w:p>
        </w:tc>
      </w:tr>
      <w:tr w:rsidR="008A5A42" w:rsidRPr="008A5A42" w14:paraId="13FDFC68" w14:textId="77777777" w:rsidTr="008A5A42">
        <w:trPr>
          <w:trHeight w:val="313"/>
          <w:jc w:val="center"/>
        </w:trPr>
        <w:tc>
          <w:tcPr>
            <w:tcW w:w="4253" w:type="dxa"/>
            <w:gridSpan w:val="2"/>
            <w:hideMark/>
          </w:tcPr>
          <w:p w14:paraId="50FE3234" w14:textId="77777777" w:rsidR="008A5A42" w:rsidRPr="008A5A42" w:rsidRDefault="008A5A42" w:rsidP="008A5A42">
            <w:pPr>
              <w:widowControl w:val="0"/>
              <w:autoSpaceDE w:val="0"/>
              <w:autoSpaceDN w:val="0"/>
              <w:spacing w:after="0" w:line="240" w:lineRule="auto"/>
              <w:ind w:left="0" w:firstLine="0"/>
              <w:jc w:val="center"/>
              <w:rPr>
                <w:rFonts w:ascii="Nirmala UI Semilight" w:eastAsia="Arial MT" w:hAnsi="Nirmala UI Semilight" w:cs="Nirmala UI Semilight"/>
                <w:lang w:val="id-ID"/>
              </w:rPr>
            </w:pPr>
            <w:r w:rsidRPr="008A5A42">
              <w:rPr>
                <w:rFonts w:ascii="Nirmala UI Semilight" w:eastAsia="Arial MT" w:hAnsi="Nirmala UI Semilight" w:cs="Nirmala UI Semilight"/>
                <w:w w:val="99"/>
                <w:lang w:val="id-ID"/>
              </w:rPr>
              <w:t>N</w:t>
            </w:r>
          </w:p>
        </w:tc>
        <w:tc>
          <w:tcPr>
            <w:tcW w:w="2551" w:type="dxa"/>
            <w:hideMark/>
          </w:tcPr>
          <w:p w14:paraId="42D8D8B2" w14:textId="77777777" w:rsidR="008A5A42" w:rsidRPr="008A5A42" w:rsidRDefault="008A5A42" w:rsidP="008A5A42">
            <w:pPr>
              <w:widowControl w:val="0"/>
              <w:autoSpaceDE w:val="0"/>
              <w:autoSpaceDN w:val="0"/>
              <w:spacing w:after="0" w:line="240" w:lineRule="auto"/>
              <w:ind w:right="165"/>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42</w:t>
            </w:r>
          </w:p>
        </w:tc>
      </w:tr>
      <w:tr w:rsidR="008A5A42" w:rsidRPr="008A5A42" w14:paraId="131F6EAF" w14:textId="77777777" w:rsidTr="008A5A42">
        <w:trPr>
          <w:trHeight w:val="316"/>
          <w:jc w:val="center"/>
        </w:trPr>
        <w:tc>
          <w:tcPr>
            <w:tcW w:w="2386" w:type="dxa"/>
            <w:vMerge w:val="restart"/>
            <w:hideMark/>
          </w:tcPr>
          <w:p w14:paraId="11C8F029" w14:textId="77777777" w:rsidR="008A5A42" w:rsidRPr="008A5A42" w:rsidRDefault="008A5A42" w:rsidP="008A5A42">
            <w:pPr>
              <w:widowControl w:val="0"/>
              <w:autoSpaceDE w:val="0"/>
              <w:autoSpaceDN w:val="0"/>
              <w:spacing w:after="0" w:line="240" w:lineRule="auto"/>
              <w:ind w:left="0" w:firstLine="0"/>
              <w:jc w:val="lef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Normal Parametersa</w:t>
            </w:r>
            <w:r w:rsidRPr="008A5A42">
              <w:rPr>
                <w:rFonts w:ascii="Nirmala UI Semilight" w:eastAsia="Arial MT" w:hAnsi="Nirmala UI Semilight" w:cs="Nirmala UI Semilight"/>
                <w:position w:val="9"/>
                <w:lang w:val="id-ID"/>
              </w:rPr>
              <w:t>,b</w:t>
            </w:r>
          </w:p>
        </w:tc>
        <w:tc>
          <w:tcPr>
            <w:tcW w:w="1867" w:type="dxa"/>
            <w:hideMark/>
          </w:tcPr>
          <w:p w14:paraId="64B20838"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Mean</w:t>
            </w:r>
          </w:p>
        </w:tc>
        <w:tc>
          <w:tcPr>
            <w:tcW w:w="2551" w:type="dxa"/>
            <w:hideMark/>
          </w:tcPr>
          <w:p w14:paraId="1CF23672" w14:textId="77777777" w:rsidR="008A5A42" w:rsidRPr="008A5A42" w:rsidRDefault="008A5A42" w:rsidP="008A5A42">
            <w:pPr>
              <w:widowControl w:val="0"/>
              <w:autoSpaceDE w:val="0"/>
              <w:autoSpaceDN w:val="0"/>
              <w:spacing w:after="0" w:line="240" w:lineRule="auto"/>
              <w:ind w:right="182"/>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.0000000</w:t>
            </w:r>
          </w:p>
        </w:tc>
      </w:tr>
      <w:tr w:rsidR="008A5A42" w:rsidRPr="008A5A42" w14:paraId="3F348937" w14:textId="77777777" w:rsidTr="008A5A42">
        <w:trPr>
          <w:trHeight w:val="313"/>
          <w:jc w:val="center"/>
        </w:trPr>
        <w:tc>
          <w:tcPr>
            <w:tcW w:w="2386" w:type="dxa"/>
            <w:vMerge/>
            <w:vAlign w:val="center"/>
            <w:hideMark/>
          </w:tcPr>
          <w:p w14:paraId="37E5FD0D" w14:textId="77777777" w:rsidR="008A5A42" w:rsidRPr="008A5A42" w:rsidRDefault="008A5A42" w:rsidP="008A5A42">
            <w:pPr>
              <w:spacing w:after="0" w:line="240" w:lineRule="auto"/>
              <w:jc w:val="left"/>
              <w:rPr>
                <w:rFonts w:ascii="Nirmala UI Semilight" w:eastAsia="Arial MT" w:hAnsi="Nirmala UI Semilight" w:cs="Nirmala UI Semilight"/>
                <w:lang w:val="id-ID"/>
              </w:rPr>
            </w:pPr>
          </w:p>
        </w:tc>
        <w:tc>
          <w:tcPr>
            <w:tcW w:w="1867" w:type="dxa"/>
            <w:hideMark/>
          </w:tcPr>
          <w:p w14:paraId="0D29AE86"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Std. Deviation</w:t>
            </w:r>
          </w:p>
        </w:tc>
        <w:tc>
          <w:tcPr>
            <w:tcW w:w="2551" w:type="dxa"/>
            <w:hideMark/>
          </w:tcPr>
          <w:p w14:paraId="1318F325" w14:textId="77777777" w:rsidR="008A5A42" w:rsidRPr="008A5A42" w:rsidRDefault="008A5A42" w:rsidP="008A5A42">
            <w:pPr>
              <w:widowControl w:val="0"/>
              <w:autoSpaceDE w:val="0"/>
              <w:autoSpaceDN w:val="0"/>
              <w:spacing w:after="0" w:line="240" w:lineRule="auto"/>
              <w:ind w:right="185"/>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.08622300</w:t>
            </w:r>
          </w:p>
        </w:tc>
      </w:tr>
      <w:tr w:rsidR="008A5A42" w:rsidRPr="008A5A42" w14:paraId="3A9C34CA" w14:textId="77777777" w:rsidTr="008A5A42">
        <w:trPr>
          <w:trHeight w:val="316"/>
          <w:jc w:val="center"/>
        </w:trPr>
        <w:tc>
          <w:tcPr>
            <w:tcW w:w="2386" w:type="dxa"/>
            <w:vMerge w:val="restart"/>
            <w:hideMark/>
          </w:tcPr>
          <w:p w14:paraId="5D80D45A" w14:textId="77777777" w:rsidR="008A5A42" w:rsidRPr="008A5A42" w:rsidRDefault="008A5A42" w:rsidP="008A5A42">
            <w:pPr>
              <w:widowControl w:val="0"/>
              <w:autoSpaceDE w:val="0"/>
              <w:autoSpaceDN w:val="0"/>
              <w:spacing w:after="0" w:line="240" w:lineRule="auto"/>
              <w:ind w:left="0" w:firstLine="0"/>
              <w:jc w:val="lef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Most Extreme Differences</w:t>
            </w:r>
          </w:p>
        </w:tc>
        <w:tc>
          <w:tcPr>
            <w:tcW w:w="1867" w:type="dxa"/>
            <w:hideMark/>
          </w:tcPr>
          <w:p w14:paraId="325F6493"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Absolute</w:t>
            </w:r>
          </w:p>
        </w:tc>
        <w:tc>
          <w:tcPr>
            <w:tcW w:w="2551" w:type="dxa"/>
            <w:hideMark/>
          </w:tcPr>
          <w:p w14:paraId="10A23A1D" w14:textId="77777777" w:rsidR="008A5A42" w:rsidRPr="008A5A42" w:rsidRDefault="008A5A42" w:rsidP="008A5A42">
            <w:pPr>
              <w:widowControl w:val="0"/>
              <w:autoSpaceDE w:val="0"/>
              <w:autoSpaceDN w:val="0"/>
              <w:spacing w:after="0" w:line="240" w:lineRule="auto"/>
              <w:ind w:right="164"/>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.108</w:t>
            </w:r>
          </w:p>
        </w:tc>
      </w:tr>
      <w:tr w:rsidR="008A5A42" w:rsidRPr="008A5A42" w14:paraId="32BBC453" w14:textId="77777777" w:rsidTr="008A5A42">
        <w:trPr>
          <w:trHeight w:val="313"/>
          <w:jc w:val="center"/>
        </w:trPr>
        <w:tc>
          <w:tcPr>
            <w:tcW w:w="2386" w:type="dxa"/>
            <w:vMerge/>
            <w:vAlign w:val="center"/>
            <w:hideMark/>
          </w:tcPr>
          <w:p w14:paraId="15A20373" w14:textId="77777777" w:rsidR="008A5A42" w:rsidRPr="008A5A42" w:rsidRDefault="008A5A42" w:rsidP="008A5A42">
            <w:pPr>
              <w:spacing w:after="0" w:line="240" w:lineRule="auto"/>
              <w:rPr>
                <w:rFonts w:ascii="Nirmala UI Semilight" w:eastAsia="Arial MT" w:hAnsi="Nirmala UI Semilight" w:cs="Nirmala UI Semilight"/>
                <w:lang w:val="id-ID"/>
              </w:rPr>
            </w:pPr>
          </w:p>
        </w:tc>
        <w:tc>
          <w:tcPr>
            <w:tcW w:w="1867" w:type="dxa"/>
            <w:hideMark/>
          </w:tcPr>
          <w:p w14:paraId="036B12FF"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Positive</w:t>
            </w:r>
          </w:p>
        </w:tc>
        <w:tc>
          <w:tcPr>
            <w:tcW w:w="2551" w:type="dxa"/>
            <w:hideMark/>
          </w:tcPr>
          <w:p w14:paraId="3DC4674D" w14:textId="77777777" w:rsidR="008A5A42" w:rsidRPr="008A5A42" w:rsidRDefault="008A5A42" w:rsidP="008A5A42">
            <w:pPr>
              <w:widowControl w:val="0"/>
              <w:autoSpaceDE w:val="0"/>
              <w:autoSpaceDN w:val="0"/>
              <w:spacing w:after="0" w:line="240" w:lineRule="auto"/>
              <w:ind w:right="164"/>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.108</w:t>
            </w:r>
          </w:p>
        </w:tc>
      </w:tr>
      <w:tr w:rsidR="008A5A42" w:rsidRPr="008A5A42" w14:paraId="3DE80EDA" w14:textId="77777777" w:rsidTr="008A5A42">
        <w:trPr>
          <w:trHeight w:val="316"/>
          <w:jc w:val="center"/>
        </w:trPr>
        <w:tc>
          <w:tcPr>
            <w:tcW w:w="2386" w:type="dxa"/>
            <w:vMerge/>
            <w:vAlign w:val="center"/>
            <w:hideMark/>
          </w:tcPr>
          <w:p w14:paraId="68676556" w14:textId="77777777" w:rsidR="008A5A42" w:rsidRPr="008A5A42" w:rsidRDefault="008A5A42" w:rsidP="008A5A42">
            <w:pPr>
              <w:spacing w:after="0" w:line="240" w:lineRule="auto"/>
              <w:rPr>
                <w:rFonts w:ascii="Nirmala UI Semilight" w:eastAsia="Arial MT" w:hAnsi="Nirmala UI Semilight" w:cs="Nirmala UI Semilight"/>
                <w:lang w:val="id-ID"/>
              </w:rPr>
            </w:pPr>
          </w:p>
        </w:tc>
        <w:tc>
          <w:tcPr>
            <w:tcW w:w="1867" w:type="dxa"/>
            <w:hideMark/>
          </w:tcPr>
          <w:p w14:paraId="61A7957E"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Negative</w:t>
            </w:r>
          </w:p>
        </w:tc>
        <w:tc>
          <w:tcPr>
            <w:tcW w:w="2551" w:type="dxa"/>
            <w:hideMark/>
          </w:tcPr>
          <w:p w14:paraId="751EE946" w14:textId="77777777" w:rsidR="008A5A42" w:rsidRPr="008A5A42" w:rsidRDefault="008A5A42" w:rsidP="008A5A42">
            <w:pPr>
              <w:widowControl w:val="0"/>
              <w:autoSpaceDE w:val="0"/>
              <w:autoSpaceDN w:val="0"/>
              <w:spacing w:after="0" w:line="240" w:lineRule="auto"/>
              <w:ind w:right="165"/>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-.098</w:t>
            </w:r>
          </w:p>
        </w:tc>
      </w:tr>
      <w:tr w:rsidR="008A5A42" w:rsidRPr="008A5A42" w14:paraId="11DE2D21" w14:textId="77777777" w:rsidTr="008A5A42">
        <w:trPr>
          <w:trHeight w:val="313"/>
          <w:jc w:val="center"/>
        </w:trPr>
        <w:tc>
          <w:tcPr>
            <w:tcW w:w="4253" w:type="dxa"/>
            <w:gridSpan w:val="2"/>
            <w:hideMark/>
          </w:tcPr>
          <w:p w14:paraId="0A8E94BE"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Test Statistic</w:t>
            </w:r>
          </w:p>
        </w:tc>
        <w:tc>
          <w:tcPr>
            <w:tcW w:w="2551" w:type="dxa"/>
            <w:hideMark/>
          </w:tcPr>
          <w:p w14:paraId="1AED04CF" w14:textId="77777777" w:rsidR="008A5A42" w:rsidRPr="008A5A42" w:rsidRDefault="008A5A42" w:rsidP="008A5A42">
            <w:pPr>
              <w:widowControl w:val="0"/>
              <w:autoSpaceDE w:val="0"/>
              <w:autoSpaceDN w:val="0"/>
              <w:spacing w:after="0" w:line="240" w:lineRule="auto"/>
              <w:ind w:right="164"/>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.108</w:t>
            </w:r>
          </w:p>
        </w:tc>
      </w:tr>
      <w:tr w:rsidR="008A5A42" w:rsidRPr="008A5A42" w14:paraId="44CC2432" w14:textId="77777777" w:rsidTr="008A5A42">
        <w:trPr>
          <w:trHeight w:val="345"/>
          <w:jc w:val="center"/>
        </w:trPr>
        <w:tc>
          <w:tcPr>
            <w:tcW w:w="4253" w:type="dxa"/>
            <w:gridSpan w:val="2"/>
            <w:hideMark/>
          </w:tcPr>
          <w:p w14:paraId="1375F9BF"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Asymp. Sig. (2-tailed)</w:t>
            </w:r>
          </w:p>
        </w:tc>
        <w:tc>
          <w:tcPr>
            <w:tcW w:w="2551" w:type="dxa"/>
            <w:hideMark/>
          </w:tcPr>
          <w:p w14:paraId="2FFAD50D" w14:textId="77777777" w:rsidR="008A5A42" w:rsidRPr="008A5A42" w:rsidRDefault="008A5A42" w:rsidP="008A5A42">
            <w:pPr>
              <w:widowControl w:val="0"/>
              <w:autoSpaceDE w:val="0"/>
              <w:autoSpaceDN w:val="0"/>
              <w:spacing w:after="0" w:line="240" w:lineRule="auto"/>
              <w:ind w:right="188"/>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.200c</w:t>
            </w:r>
            <w:r w:rsidRPr="008A5A42">
              <w:rPr>
                <w:rFonts w:ascii="Nirmala UI Semilight" w:eastAsia="Arial MT" w:hAnsi="Nirmala UI Semilight" w:cs="Nirmala UI Semilight"/>
                <w:position w:val="9"/>
                <w:lang w:val="id-ID"/>
              </w:rPr>
              <w:t>,d</w:t>
            </w:r>
          </w:p>
        </w:tc>
      </w:tr>
    </w:tbl>
    <w:p w14:paraId="51C162A5" w14:textId="5BC6B7E9" w:rsidR="002B25BE" w:rsidRDefault="002B25BE" w:rsidP="00680C7C">
      <w:pPr>
        <w:tabs>
          <w:tab w:val="left" w:pos="284"/>
        </w:tabs>
        <w:spacing w:after="0" w:line="240" w:lineRule="auto"/>
        <w:ind w:firstLine="636"/>
        <w:rPr>
          <w:rFonts w:ascii="Nirmala UI Semilight" w:eastAsia="Times New Roman" w:hAnsi="Nirmala UI Semilight" w:cs="Nirmala UI Semilight"/>
          <w:color w:val="000000"/>
        </w:rPr>
      </w:pPr>
      <w:r w:rsidRPr="008A5A42">
        <w:rPr>
          <w:rFonts w:ascii="Nirmala UI Semilight" w:eastAsia="Times New Roman" w:hAnsi="Nirmala UI Semilight" w:cs="Nirmala UI Semilight"/>
          <w:color w:val="000000"/>
        </w:rPr>
        <w:t>Source: Primary Data Processing (2024)</w:t>
      </w:r>
    </w:p>
    <w:p w14:paraId="6016E531" w14:textId="77777777" w:rsidR="008A5A42" w:rsidRDefault="008A5A42" w:rsidP="00680C7C">
      <w:pPr>
        <w:tabs>
          <w:tab w:val="left" w:pos="284"/>
        </w:tabs>
        <w:spacing w:after="0" w:line="240" w:lineRule="auto"/>
        <w:ind w:firstLine="636"/>
        <w:rPr>
          <w:rFonts w:ascii="Nirmala UI Semilight" w:eastAsia="Times New Roman" w:hAnsi="Nirmala UI Semilight" w:cs="Nirmala UI Semilight"/>
          <w:color w:val="000000"/>
        </w:rPr>
      </w:pPr>
    </w:p>
    <w:p w14:paraId="41D0743F" w14:textId="76EC75C1" w:rsidR="002B25BE" w:rsidRDefault="008A5A42"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Heteroscedasticity Test</w:t>
      </w:r>
    </w:p>
    <w:p w14:paraId="3B7A6EEF" w14:textId="14254964"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A5A42" w:rsidRPr="008A5A42">
        <w:rPr>
          <w:rFonts w:ascii="Nirmala UI Semilight" w:eastAsia="Times New Roman" w:hAnsi="Nirmala UI Semilight" w:cs="Nirmala UI Semilight"/>
          <w:color w:val="000000"/>
        </w:rPr>
        <w:t>The basis for making the Spearman's Rho heteroscedasticity test decision is that the data does not occur symptoms of heteroscedasticity if the significance value is&gt; 0.05. Based on Table 3. the value of Sig. (2-tailed) shows a number of 0.269 for the economic dimension, 0.666 for the environmental dimension and 0.874 for the social dimension, and the company size is 0.725. This means that the four proxies have a significance value&gt; 0.05. Thus, it can be concluded that this research data does not occur symptoms of heteroscedasticity.</w:t>
      </w:r>
    </w:p>
    <w:p w14:paraId="5BA03FDD"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80B0C45" w14:textId="7D5E1185" w:rsidR="008A5A42" w:rsidRDefault="008A5A42" w:rsidP="008A5A42">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3. Heteroscedasticity Test Results</w:t>
      </w:r>
    </w:p>
    <w:tbl>
      <w:tblPr>
        <w:tblW w:w="7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3"/>
        <w:gridCol w:w="1241"/>
        <w:gridCol w:w="1129"/>
        <w:gridCol w:w="906"/>
        <w:gridCol w:w="1738"/>
        <w:gridCol w:w="965"/>
        <w:gridCol w:w="967"/>
      </w:tblGrid>
      <w:tr w:rsidR="008A5A42" w:rsidRPr="008A5A42" w14:paraId="2EC61E0A" w14:textId="77777777" w:rsidTr="008A5A42">
        <w:trPr>
          <w:trHeight w:val="508"/>
          <w:jc w:val="center"/>
        </w:trPr>
        <w:tc>
          <w:tcPr>
            <w:tcW w:w="3969" w:type="dxa"/>
            <w:gridSpan w:val="4"/>
          </w:tcPr>
          <w:p w14:paraId="439B67F9" w14:textId="77777777" w:rsidR="008A5A42" w:rsidRPr="008A5A42" w:rsidRDefault="008A5A42" w:rsidP="008A5A42">
            <w:pPr>
              <w:widowControl w:val="0"/>
              <w:autoSpaceDE w:val="0"/>
              <w:autoSpaceDN w:val="0"/>
              <w:spacing w:after="0" w:line="240" w:lineRule="auto"/>
              <w:ind w:left="0" w:firstLine="0"/>
              <w:jc w:val="center"/>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Unstandardized Coefficients</w:t>
            </w:r>
          </w:p>
        </w:tc>
        <w:tc>
          <w:tcPr>
            <w:tcW w:w="1738" w:type="dxa"/>
            <w:vMerge w:val="restart"/>
            <w:hideMark/>
          </w:tcPr>
          <w:p w14:paraId="02167703" w14:textId="77777777" w:rsidR="008A5A42" w:rsidRDefault="008A5A42" w:rsidP="008A5A42">
            <w:pPr>
              <w:widowControl w:val="0"/>
              <w:autoSpaceDE w:val="0"/>
              <w:autoSpaceDN w:val="0"/>
              <w:spacing w:after="0" w:line="240" w:lineRule="auto"/>
              <w:ind w:left="0" w:right="152" w:firstLine="0"/>
              <w:jc w:val="center"/>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 xml:space="preserve">Standardized Coefficients </w:t>
            </w:r>
          </w:p>
          <w:p w14:paraId="156BE681" w14:textId="6B7EFF56" w:rsidR="008A5A42" w:rsidRPr="008A5A42" w:rsidRDefault="008A5A42" w:rsidP="008A5A42">
            <w:pPr>
              <w:widowControl w:val="0"/>
              <w:autoSpaceDE w:val="0"/>
              <w:autoSpaceDN w:val="0"/>
              <w:spacing w:after="0" w:line="240" w:lineRule="auto"/>
              <w:ind w:left="0" w:right="152" w:firstLine="0"/>
              <w:jc w:val="center"/>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Beta</w:t>
            </w:r>
          </w:p>
        </w:tc>
        <w:tc>
          <w:tcPr>
            <w:tcW w:w="965" w:type="dxa"/>
            <w:vMerge w:val="restart"/>
          </w:tcPr>
          <w:p w14:paraId="334FE70A" w14:textId="77777777" w:rsidR="008A5A42" w:rsidRPr="008A5A42" w:rsidRDefault="008A5A42" w:rsidP="008A5A42">
            <w:pPr>
              <w:widowControl w:val="0"/>
              <w:autoSpaceDE w:val="0"/>
              <w:autoSpaceDN w:val="0"/>
              <w:spacing w:after="0" w:line="240" w:lineRule="auto"/>
              <w:ind w:left="113"/>
              <w:rPr>
                <w:rFonts w:ascii="Nirmala UI Semilight" w:eastAsia="Arial MT" w:hAnsi="Nirmala UI Semilight" w:cs="Nirmala UI Semilight"/>
                <w:lang w:val="id-ID"/>
              </w:rPr>
            </w:pPr>
            <w:r w:rsidRPr="008A5A42">
              <w:rPr>
                <w:rFonts w:ascii="Nirmala UI Semilight" w:eastAsia="Arial MT" w:hAnsi="Nirmala UI Semilight" w:cs="Nirmala UI Semilight"/>
                <w:w w:val="99"/>
                <w:lang w:val="id-ID"/>
              </w:rPr>
              <w:t>t</w:t>
            </w:r>
          </w:p>
        </w:tc>
        <w:tc>
          <w:tcPr>
            <w:tcW w:w="967" w:type="dxa"/>
            <w:vMerge w:val="restart"/>
          </w:tcPr>
          <w:p w14:paraId="41B0980E" w14:textId="77777777" w:rsidR="008A5A42" w:rsidRPr="008A5A42" w:rsidRDefault="008A5A42" w:rsidP="008A5A42">
            <w:pPr>
              <w:widowControl w:val="0"/>
              <w:autoSpaceDE w:val="0"/>
              <w:autoSpaceDN w:val="0"/>
              <w:spacing w:after="0" w:line="240" w:lineRule="auto"/>
              <w:ind w:left="0" w:firstLine="0"/>
              <w:jc w:val="center"/>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Sig.</w:t>
            </w:r>
          </w:p>
        </w:tc>
      </w:tr>
      <w:tr w:rsidR="008A5A42" w:rsidRPr="008A5A42" w14:paraId="0D9961FD" w14:textId="77777777" w:rsidTr="008A5A42">
        <w:trPr>
          <w:trHeight w:val="286"/>
          <w:jc w:val="center"/>
        </w:trPr>
        <w:tc>
          <w:tcPr>
            <w:tcW w:w="3063" w:type="dxa"/>
            <w:gridSpan w:val="3"/>
            <w:hideMark/>
          </w:tcPr>
          <w:p w14:paraId="017B2E05" w14:textId="7095226D" w:rsidR="008A5A42" w:rsidRPr="008A5A42" w:rsidRDefault="008A5A42" w:rsidP="008A5A42">
            <w:pPr>
              <w:widowControl w:val="0"/>
              <w:tabs>
                <w:tab w:val="left" w:pos="2512"/>
              </w:tabs>
              <w:autoSpaceDE w:val="0"/>
              <w:autoSpaceDN w:val="0"/>
              <w:spacing w:after="0" w:line="240" w:lineRule="auto"/>
              <w:ind w:left="0" w:firstLine="0"/>
              <w:jc w:val="center"/>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 xml:space="preserve">Model </w:t>
            </w:r>
            <w:r w:rsidRPr="008A5A42">
              <w:rPr>
                <w:rFonts w:ascii="Nirmala UI Semilight" w:eastAsia="Arial MT" w:hAnsi="Nirmala UI Semilight" w:cs="Nirmala UI Semilight"/>
                <w:position w:val="3"/>
                <w:lang w:val="id-ID"/>
              </w:rPr>
              <w:t>B</w:t>
            </w:r>
          </w:p>
        </w:tc>
        <w:tc>
          <w:tcPr>
            <w:tcW w:w="906" w:type="dxa"/>
            <w:hideMark/>
          </w:tcPr>
          <w:p w14:paraId="6DA114C2"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Std. Error</w:t>
            </w:r>
          </w:p>
        </w:tc>
        <w:tc>
          <w:tcPr>
            <w:tcW w:w="1738" w:type="dxa"/>
            <w:vMerge/>
            <w:vAlign w:val="center"/>
            <w:hideMark/>
          </w:tcPr>
          <w:p w14:paraId="57A6575A" w14:textId="77777777" w:rsidR="008A5A42" w:rsidRPr="008A5A42" w:rsidRDefault="008A5A42" w:rsidP="008A5A42">
            <w:pPr>
              <w:spacing w:after="0" w:line="240" w:lineRule="auto"/>
              <w:rPr>
                <w:rFonts w:ascii="Nirmala UI Semilight" w:eastAsia="Arial MT" w:hAnsi="Nirmala UI Semilight" w:cs="Nirmala UI Semilight"/>
                <w:lang w:val="id-ID"/>
              </w:rPr>
            </w:pPr>
          </w:p>
        </w:tc>
        <w:tc>
          <w:tcPr>
            <w:tcW w:w="965" w:type="dxa"/>
            <w:vMerge/>
            <w:vAlign w:val="center"/>
            <w:hideMark/>
          </w:tcPr>
          <w:p w14:paraId="23720D43" w14:textId="77777777" w:rsidR="008A5A42" w:rsidRPr="008A5A42" w:rsidRDefault="008A5A42" w:rsidP="008A5A42">
            <w:pPr>
              <w:spacing w:after="0" w:line="240" w:lineRule="auto"/>
              <w:rPr>
                <w:rFonts w:ascii="Nirmala UI Semilight" w:eastAsia="Arial MT" w:hAnsi="Nirmala UI Semilight" w:cs="Nirmala UI Semilight"/>
                <w:lang w:val="id-ID"/>
              </w:rPr>
            </w:pPr>
          </w:p>
        </w:tc>
        <w:tc>
          <w:tcPr>
            <w:tcW w:w="967" w:type="dxa"/>
            <w:vMerge/>
            <w:vAlign w:val="center"/>
            <w:hideMark/>
          </w:tcPr>
          <w:p w14:paraId="69737697" w14:textId="77777777" w:rsidR="008A5A42" w:rsidRPr="008A5A42" w:rsidRDefault="008A5A42" w:rsidP="008A5A42">
            <w:pPr>
              <w:spacing w:after="0" w:line="240" w:lineRule="auto"/>
              <w:rPr>
                <w:rFonts w:ascii="Nirmala UI Semilight" w:eastAsia="Arial MT" w:hAnsi="Nirmala UI Semilight" w:cs="Nirmala UI Semilight"/>
                <w:lang w:val="id-ID"/>
              </w:rPr>
            </w:pPr>
          </w:p>
        </w:tc>
      </w:tr>
      <w:tr w:rsidR="008A5A42" w:rsidRPr="008A5A42" w14:paraId="127F5B82" w14:textId="77777777" w:rsidTr="008A5A42">
        <w:trPr>
          <w:trHeight w:val="302"/>
          <w:jc w:val="center"/>
        </w:trPr>
        <w:tc>
          <w:tcPr>
            <w:tcW w:w="693" w:type="dxa"/>
            <w:vMerge w:val="restart"/>
            <w:hideMark/>
          </w:tcPr>
          <w:p w14:paraId="5050E64C" w14:textId="77777777" w:rsidR="008A5A42" w:rsidRPr="008A5A42" w:rsidRDefault="008A5A42" w:rsidP="008A5A42">
            <w:pPr>
              <w:widowControl w:val="0"/>
              <w:autoSpaceDE w:val="0"/>
              <w:autoSpaceDN w:val="0"/>
              <w:spacing w:after="0" w:line="240" w:lineRule="auto"/>
              <w:ind w:left="127"/>
              <w:rPr>
                <w:rFonts w:ascii="Nirmala UI Semilight" w:eastAsia="Arial MT" w:hAnsi="Nirmala UI Semilight" w:cs="Nirmala UI Semilight"/>
                <w:lang w:val="id-ID"/>
              </w:rPr>
            </w:pPr>
            <w:r w:rsidRPr="008A5A42">
              <w:rPr>
                <w:rFonts w:ascii="Nirmala UI Semilight" w:eastAsia="Arial MT" w:hAnsi="Nirmala UI Semilight" w:cs="Nirmala UI Semilight"/>
                <w:w w:val="99"/>
                <w:lang w:val="id-ID"/>
              </w:rPr>
              <w:t>1</w:t>
            </w:r>
          </w:p>
        </w:tc>
        <w:tc>
          <w:tcPr>
            <w:tcW w:w="1241" w:type="dxa"/>
            <w:hideMark/>
          </w:tcPr>
          <w:p w14:paraId="4A9FE513"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(Constant)</w:t>
            </w:r>
          </w:p>
        </w:tc>
        <w:tc>
          <w:tcPr>
            <w:tcW w:w="1129" w:type="dxa"/>
            <w:hideMark/>
          </w:tcPr>
          <w:p w14:paraId="7323E038" w14:textId="77777777" w:rsidR="008A5A42" w:rsidRPr="008A5A42" w:rsidRDefault="008A5A42" w:rsidP="008A5A42">
            <w:pPr>
              <w:widowControl w:val="0"/>
              <w:autoSpaceDE w:val="0"/>
              <w:autoSpaceDN w:val="0"/>
              <w:spacing w:after="0" w:line="240" w:lineRule="auto"/>
              <w:ind w:left="0" w:right="155"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-.015</w:t>
            </w:r>
          </w:p>
        </w:tc>
        <w:tc>
          <w:tcPr>
            <w:tcW w:w="906" w:type="dxa"/>
            <w:hideMark/>
          </w:tcPr>
          <w:p w14:paraId="425DA7C6" w14:textId="77777777" w:rsidR="008A5A42" w:rsidRPr="008A5A42" w:rsidRDefault="008A5A42" w:rsidP="008A5A42">
            <w:pPr>
              <w:widowControl w:val="0"/>
              <w:autoSpaceDE w:val="0"/>
              <w:autoSpaceDN w:val="0"/>
              <w:spacing w:after="0" w:line="240" w:lineRule="auto"/>
              <w:ind w:right="155"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.316</w:t>
            </w:r>
          </w:p>
        </w:tc>
        <w:tc>
          <w:tcPr>
            <w:tcW w:w="1738" w:type="dxa"/>
          </w:tcPr>
          <w:p w14:paraId="1DFA3245" w14:textId="77777777" w:rsidR="008A5A42" w:rsidRPr="008A5A42" w:rsidRDefault="008A5A42" w:rsidP="008A5A42">
            <w:pPr>
              <w:widowControl w:val="0"/>
              <w:autoSpaceDE w:val="0"/>
              <w:autoSpaceDN w:val="0"/>
              <w:spacing w:after="0" w:line="240" w:lineRule="auto"/>
              <w:rPr>
                <w:rFonts w:ascii="Nirmala UI Semilight" w:eastAsia="Arial MT" w:hAnsi="Nirmala UI Semilight" w:cs="Nirmala UI Semilight"/>
                <w:lang w:val="id-ID"/>
              </w:rPr>
            </w:pPr>
          </w:p>
        </w:tc>
        <w:tc>
          <w:tcPr>
            <w:tcW w:w="965" w:type="dxa"/>
            <w:hideMark/>
          </w:tcPr>
          <w:p w14:paraId="226744A7" w14:textId="77777777" w:rsidR="008A5A42" w:rsidRPr="008A5A42" w:rsidRDefault="008A5A42" w:rsidP="008A5A42">
            <w:pPr>
              <w:widowControl w:val="0"/>
              <w:autoSpaceDE w:val="0"/>
              <w:autoSpaceDN w:val="0"/>
              <w:spacing w:after="0" w:line="240" w:lineRule="auto"/>
              <w:ind w:left="0" w:right="150"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-.048</w:t>
            </w:r>
          </w:p>
        </w:tc>
        <w:tc>
          <w:tcPr>
            <w:tcW w:w="967" w:type="dxa"/>
            <w:hideMark/>
          </w:tcPr>
          <w:p w14:paraId="6EC18E5C" w14:textId="77777777" w:rsidR="008A5A42" w:rsidRPr="008A5A42" w:rsidRDefault="008A5A42" w:rsidP="008A5A42">
            <w:pPr>
              <w:widowControl w:val="0"/>
              <w:autoSpaceDE w:val="0"/>
              <w:autoSpaceDN w:val="0"/>
              <w:spacing w:after="0" w:line="240" w:lineRule="auto"/>
              <w:ind w:left="0" w:right="161"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.962</w:t>
            </w:r>
          </w:p>
        </w:tc>
      </w:tr>
      <w:tr w:rsidR="008A5A42" w:rsidRPr="008A5A42" w14:paraId="6B7F892B" w14:textId="77777777" w:rsidTr="008A5A42">
        <w:trPr>
          <w:trHeight w:val="299"/>
          <w:jc w:val="center"/>
        </w:trPr>
        <w:tc>
          <w:tcPr>
            <w:tcW w:w="693" w:type="dxa"/>
            <w:vMerge/>
            <w:vAlign w:val="center"/>
            <w:hideMark/>
          </w:tcPr>
          <w:p w14:paraId="3AE635E9" w14:textId="77777777" w:rsidR="008A5A42" w:rsidRPr="008A5A42" w:rsidRDefault="008A5A42" w:rsidP="008A5A42">
            <w:pPr>
              <w:spacing w:after="0" w:line="240" w:lineRule="auto"/>
              <w:rPr>
                <w:rFonts w:ascii="Nirmala UI Semilight" w:eastAsia="Arial MT" w:hAnsi="Nirmala UI Semilight" w:cs="Nirmala UI Semilight"/>
                <w:lang w:val="id-ID"/>
              </w:rPr>
            </w:pPr>
          </w:p>
        </w:tc>
        <w:tc>
          <w:tcPr>
            <w:tcW w:w="1241" w:type="dxa"/>
            <w:hideMark/>
          </w:tcPr>
          <w:p w14:paraId="2CAF0184"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ECON</w:t>
            </w:r>
          </w:p>
        </w:tc>
        <w:tc>
          <w:tcPr>
            <w:tcW w:w="1129" w:type="dxa"/>
            <w:hideMark/>
          </w:tcPr>
          <w:p w14:paraId="50D9DE93" w14:textId="77777777" w:rsidR="008A5A42" w:rsidRPr="008A5A42" w:rsidRDefault="008A5A42" w:rsidP="008A5A42">
            <w:pPr>
              <w:widowControl w:val="0"/>
              <w:autoSpaceDE w:val="0"/>
              <w:autoSpaceDN w:val="0"/>
              <w:spacing w:after="0" w:line="240" w:lineRule="auto"/>
              <w:ind w:left="0" w:right="155"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-.098</w:t>
            </w:r>
          </w:p>
        </w:tc>
        <w:tc>
          <w:tcPr>
            <w:tcW w:w="906" w:type="dxa"/>
            <w:hideMark/>
          </w:tcPr>
          <w:p w14:paraId="513C7B07" w14:textId="77777777" w:rsidR="008A5A42" w:rsidRPr="008A5A42" w:rsidRDefault="008A5A42" w:rsidP="008A5A42">
            <w:pPr>
              <w:widowControl w:val="0"/>
              <w:autoSpaceDE w:val="0"/>
              <w:autoSpaceDN w:val="0"/>
              <w:spacing w:after="0" w:line="240" w:lineRule="auto"/>
              <w:ind w:left="0" w:right="155"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.088</w:t>
            </w:r>
          </w:p>
        </w:tc>
        <w:tc>
          <w:tcPr>
            <w:tcW w:w="1738" w:type="dxa"/>
            <w:hideMark/>
          </w:tcPr>
          <w:p w14:paraId="18489C47" w14:textId="77777777" w:rsidR="008A5A42" w:rsidRPr="008A5A42" w:rsidRDefault="008A5A42" w:rsidP="008A5A42">
            <w:pPr>
              <w:widowControl w:val="0"/>
              <w:autoSpaceDE w:val="0"/>
              <w:autoSpaceDN w:val="0"/>
              <w:spacing w:after="0" w:line="240" w:lineRule="auto"/>
              <w:ind w:right="157"/>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-.260</w:t>
            </w:r>
          </w:p>
        </w:tc>
        <w:tc>
          <w:tcPr>
            <w:tcW w:w="965" w:type="dxa"/>
            <w:hideMark/>
          </w:tcPr>
          <w:p w14:paraId="34A01660" w14:textId="77777777" w:rsidR="008A5A42" w:rsidRPr="008A5A42" w:rsidRDefault="008A5A42" w:rsidP="008A5A42">
            <w:pPr>
              <w:widowControl w:val="0"/>
              <w:autoSpaceDE w:val="0"/>
              <w:autoSpaceDN w:val="0"/>
              <w:spacing w:after="0" w:line="240" w:lineRule="auto"/>
              <w:ind w:left="0" w:right="158"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-1.121</w:t>
            </w:r>
          </w:p>
        </w:tc>
        <w:tc>
          <w:tcPr>
            <w:tcW w:w="967" w:type="dxa"/>
            <w:hideMark/>
          </w:tcPr>
          <w:p w14:paraId="7C873EC2" w14:textId="77777777" w:rsidR="008A5A42" w:rsidRPr="008A5A42" w:rsidRDefault="008A5A42" w:rsidP="008A5A42">
            <w:pPr>
              <w:widowControl w:val="0"/>
              <w:autoSpaceDE w:val="0"/>
              <w:autoSpaceDN w:val="0"/>
              <w:spacing w:after="0" w:line="240" w:lineRule="auto"/>
              <w:ind w:left="0" w:right="160"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.269</w:t>
            </w:r>
          </w:p>
        </w:tc>
      </w:tr>
      <w:tr w:rsidR="008A5A42" w:rsidRPr="008A5A42" w14:paraId="23DDDA10" w14:textId="77777777" w:rsidTr="008A5A42">
        <w:trPr>
          <w:trHeight w:val="302"/>
          <w:jc w:val="center"/>
        </w:trPr>
        <w:tc>
          <w:tcPr>
            <w:tcW w:w="693" w:type="dxa"/>
            <w:vMerge/>
            <w:vAlign w:val="center"/>
            <w:hideMark/>
          </w:tcPr>
          <w:p w14:paraId="16BE17A8" w14:textId="77777777" w:rsidR="008A5A42" w:rsidRPr="008A5A42" w:rsidRDefault="008A5A42" w:rsidP="008A5A42">
            <w:pPr>
              <w:spacing w:after="0" w:line="240" w:lineRule="auto"/>
              <w:rPr>
                <w:rFonts w:ascii="Nirmala UI Semilight" w:eastAsia="Arial MT" w:hAnsi="Nirmala UI Semilight" w:cs="Nirmala UI Semilight"/>
                <w:lang w:val="id-ID"/>
              </w:rPr>
            </w:pPr>
          </w:p>
        </w:tc>
        <w:tc>
          <w:tcPr>
            <w:tcW w:w="1241" w:type="dxa"/>
            <w:hideMark/>
          </w:tcPr>
          <w:p w14:paraId="159E4434"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ENV</w:t>
            </w:r>
          </w:p>
        </w:tc>
        <w:tc>
          <w:tcPr>
            <w:tcW w:w="1129" w:type="dxa"/>
            <w:hideMark/>
          </w:tcPr>
          <w:p w14:paraId="73AB2CE5" w14:textId="77777777" w:rsidR="008A5A42" w:rsidRPr="008A5A42" w:rsidRDefault="008A5A42" w:rsidP="008A5A42">
            <w:pPr>
              <w:widowControl w:val="0"/>
              <w:autoSpaceDE w:val="0"/>
              <w:autoSpaceDN w:val="0"/>
              <w:spacing w:after="0" w:line="240" w:lineRule="auto"/>
              <w:ind w:left="0" w:right="155"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.039</w:t>
            </w:r>
          </w:p>
        </w:tc>
        <w:tc>
          <w:tcPr>
            <w:tcW w:w="906" w:type="dxa"/>
            <w:hideMark/>
          </w:tcPr>
          <w:p w14:paraId="08E63B44" w14:textId="77777777" w:rsidR="008A5A42" w:rsidRPr="008A5A42" w:rsidRDefault="008A5A42" w:rsidP="008A5A42">
            <w:pPr>
              <w:widowControl w:val="0"/>
              <w:autoSpaceDE w:val="0"/>
              <w:autoSpaceDN w:val="0"/>
              <w:spacing w:after="0" w:line="240" w:lineRule="auto"/>
              <w:ind w:left="0" w:right="155"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.090</w:t>
            </w:r>
          </w:p>
        </w:tc>
        <w:tc>
          <w:tcPr>
            <w:tcW w:w="1738" w:type="dxa"/>
            <w:hideMark/>
          </w:tcPr>
          <w:p w14:paraId="037C4CBD" w14:textId="77777777" w:rsidR="008A5A42" w:rsidRPr="008A5A42" w:rsidRDefault="008A5A42" w:rsidP="008A5A42">
            <w:pPr>
              <w:widowControl w:val="0"/>
              <w:autoSpaceDE w:val="0"/>
              <w:autoSpaceDN w:val="0"/>
              <w:spacing w:after="0" w:line="240" w:lineRule="auto"/>
              <w:ind w:right="154"/>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.123</w:t>
            </w:r>
          </w:p>
        </w:tc>
        <w:tc>
          <w:tcPr>
            <w:tcW w:w="965" w:type="dxa"/>
            <w:hideMark/>
          </w:tcPr>
          <w:p w14:paraId="5298A881" w14:textId="77777777" w:rsidR="008A5A42" w:rsidRPr="008A5A42" w:rsidRDefault="008A5A42" w:rsidP="008A5A42">
            <w:pPr>
              <w:widowControl w:val="0"/>
              <w:autoSpaceDE w:val="0"/>
              <w:autoSpaceDN w:val="0"/>
              <w:spacing w:after="0" w:line="240" w:lineRule="auto"/>
              <w:ind w:left="0" w:right="151"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.435</w:t>
            </w:r>
          </w:p>
        </w:tc>
        <w:tc>
          <w:tcPr>
            <w:tcW w:w="967" w:type="dxa"/>
            <w:hideMark/>
          </w:tcPr>
          <w:p w14:paraId="45853F65" w14:textId="77777777" w:rsidR="008A5A42" w:rsidRPr="008A5A42" w:rsidRDefault="008A5A42" w:rsidP="008A5A42">
            <w:pPr>
              <w:widowControl w:val="0"/>
              <w:autoSpaceDE w:val="0"/>
              <w:autoSpaceDN w:val="0"/>
              <w:spacing w:after="0" w:line="240" w:lineRule="auto"/>
              <w:ind w:left="0" w:right="160"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.666</w:t>
            </w:r>
          </w:p>
        </w:tc>
      </w:tr>
      <w:tr w:rsidR="008A5A42" w:rsidRPr="008A5A42" w14:paraId="6CF991B6" w14:textId="77777777" w:rsidTr="008A5A42">
        <w:trPr>
          <w:trHeight w:val="299"/>
          <w:jc w:val="center"/>
        </w:trPr>
        <w:tc>
          <w:tcPr>
            <w:tcW w:w="693" w:type="dxa"/>
            <w:vMerge/>
            <w:vAlign w:val="center"/>
            <w:hideMark/>
          </w:tcPr>
          <w:p w14:paraId="11035F86" w14:textId="77777777" w:rsidR="008A5A42" w:rsidRPr="008A5A42" w:rsidRDefault="008A5A42" w:rsidP="008A5A42">
            <w:pPr>
              <w:spacing w:after="0" w:line="240" w:lineRule="auto"/>
              <w:rPr>
                <w:rFonts w:ascii="Nirmala UI Semilight" w:eastAsia="Arial MT" w:hAnsi="Nirmala UI Semilight" w:cs="Nirmala UI Semilight"/>
                <w:lang w:val="id-ID"/>
              </w:rPr>
            </w:pPr>
          </w:p>
        </w:tc>
        <w:tc>
          <w:tcPr>
            <w:tcW w:w="1241" w:type="dxa"/>
            <w:hideMark/>
          </w:tcPr>
          <w:p w14:paraId="497444A3"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SOS</w:t>
            </w:r>
          </w:p>
        </w:tc>
        <w:tc>
          <w:tcPr>
            <w:tcW w:w="1129" w:type="dxa"/>
            <w:hideMark/>
          </w:tcPr>
          <w:p w14:paraId="0C79FA75" w14:textId="77777777" w:rsidR="008A5A42" w:rsidRPr="008A5A42" w:rsidRDefault="008A5A42" w:rsidP="008A5A42">
            <w:pPr>
              <w:widowControl w:val="0"/>
              <w:autoSpaceDE w:val="0"/>
              <w:autoSpaceDN w:val="0"/>
              <w:spacing w:after="0" w:line="240" w:lineRule="auto"/>
              <w:ind w:left="0" w:right="155"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.014</w:t>
            </w:r>
          </w:p>
        </w:tc>
        <w:tc>
          <w:tcPr>
            <w:tcW w:w="906" w:type="dxa"/>
            <w:hideMark/>
          </w:tcPr>
          <w:p w14:paraId="3E8A1ACB" w14:textId="77777777" w:rsidR="008A5A42" w:rsidRPr="008A5A42" w:rsidRDefault="008A5A42" w:rsidP="008A5A42">
            <w:pPr>
              <w:widowControl w:val="0"/>
              <w:autoSpaceDE w:val="0"/>
              <w:autoSpaceDN w:val="0"/>
              <w:spacing w:after="0" w:line="240" w:lineRule="auto"/>
              <w:ind w:left="0" w:right="155"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.086</w:t>
            </w:r>
          </w:p>
        </w:tc>
        <w:tc>
          <w:tcPr>
            <w:tcW w:w="1738" w:type="dxa"/>
            <w:hideMark/>
          </w:tcPr>
          <w:p w14:paraId="5332B1BD" w14:textId="77777777" w:rsidR="008A5A42" w:rsidRPr="008A5A42" w:rsidRDefault="008A5A42" w:rsidP="008A5A42">
            <w:pPr>
              <w:widowControl w:val="0"/>
              <w:autoSpaceDE w:val="0"/>
              <w:autoSpaceDN w:val="0"/>
              <w:spacing w:after="0" w:line="240" w:lineRule="auto"/>
              <w:ind w:right="154"/>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.036</w:t>
            </w:r>
          </w:p>
        </w:tc>
        <w:tc>
          <w:tcPr>
            <w:tcW w:w="965" w:type="dxa"/>
            <w:hideMark/>
          </w:tcPr>
          <w:p w14:paraId="5AD99140" w14:textId="672DF0C7" w:rsidR="008A5A42" w:rsidRPr="008A5A42" w:rsidRDefault="008A5A42" w:rsidP="008A5A42">
            <w:pPr>
              <w:widowControl w:val="0"/>
              <w:autoSpaceDE w:val="0"/>
              <w:autoSpaceDN w:val="0"/>
              <w:spacing w:after="0" w:line="240" w:lineRule="auto"/>
              <w:ind w:left="0" w:right="151"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.159</w:t>
            </w:r>
          </w:p>
        </w:tc>
        <w:tc>
          <w:tcPr>
            <w:tcW w:w="967" w:type="dxa"/>
            <w:hideMark/>
          </w:tcPr>
          <w:p w14:paraId="67A62C2C" w14:textId="77777777" w:rsidR="008A5A42" w:rsidRPr="008A5A42" w:rsidRDefault="008A5A42" w:rsidP="008A5A42">
            <w:pPr>
              <w:widowControl w:val="0"/>
              <w:autoSpaceDE w:val="0"/>
              <w:autoSpaceDN w:val="0"/>
              <w:spacing w:after="0" w:line="240" w:lineRule="auto"/>
              <w:ind w:left="0" w:right="160"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.874</w:t>
            </w:r>
          </w:p>
        </w:tc>
      </w:tr>
      <w:tr w:rsidR="008A5A42" w:rsidRPr="008A5A42" w14:paraId="37D49770" w14:textId="77777777" w:rsidTr="008A5A42">
        <w:trPr>
          <w:trHeight w:val="302"/>
          <w:jc w:val="center"/>
        </w:trPr>
        <w:tc>
          <w:tcPr>
            <w:tcW w:w="693" w:type="dxa"/>
            <w:vMerge/>
            <w:vAlign w:val="center"/>
            <w:hideMark/>
          </w:tcPr>
          <w:p w14:paraId="3D57EB61" w14:textId="77777777" w:rsidR="008A5A42" w:rsidRPr="008A5A42" w:rsidRDefault="008A5A42" w:rsidP="008A5A42">
            <w:pPr>
              <w:spacing w:after="0" w:line="240" w:lineRule="auto"/>
              <w:rPr>
                <w:rFonts w:ascii="Nirmala UI Semilight" w:eastAsia="Arial MT" w:hAnsi="Nirmala UI Semilight" w:cs="Nirmala UI Semilight"/>
                <w:lang w:val="id-ID"/>
              </w:rPr>
            </w:pPr>
          </w:p>
        </w:tc>
        <w:tc>
          <w:tcPr>
            <w:tcW w:w="1241" w:type="dxa"/>
            <w:hideMark/>
          </w:tcPr>
          <w:p w14:paraId="70EDB03E" w14:textId="77777777" w:rsidR="008A5A42" w:rsidRPr="008A5A42" w:rsidRDefault="008A5A42" w:rsidP="008A5A42">
            <w:pPr>
              <w:widowControl w:val="0"/>
              <w:autoSpaceDE w:val="0"/>
              <w:autoSpaceDN w:val="0"/>
              <w:spacing w:after="0" w:line="240" w:lineRule="auto"/>
              <w:ind w:left="0" w:firstLine="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SIZE</w:t>
            </w:r>
          </w:p>
        </w:tc>
        <w:tc>
          <w:tcPr>
            <w:tcW w:w="1129" w:type="dxa"/>
            <w:hideMark/>
          </w:tcPr>
          <w:p w14:paraId="698F29B7" w14:textId="77777777" w:rsidR="008A5A42" w:rsidRPr="008A5A42" w:rsidRDefault="008A5A42" w:rsidP="008A5A42">
            <w:pPr>
              <w:widowControl w:val="0"/>
              <w:autoSpaceDE w:val="0"/>
              <w:autoSpaceDN w:val="0"/>
              <w:spacing w:after="0" w:line="240" w:lineRule="auto"/>
              <w:ind w:left="0" w:right="155"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.004</w:t>
            </w:r>
          </w:p>
        </w:tc>
        <w:tc>
          <w:tcPr>
            <w:tcW w:w="906" w:type="dxa"/>
            <w:hideMark/>
          </w:tcPr>
          <w:p w14:paraId="3440409A" w14:textId="77777777" w:rsidR="008A5A42" w:rsidRPr="008A5A42" w:rsidRDefault="008A5A42" w:rsidP="008A5A42">
            <w:pPr>
              <w:widowControl w:val="0"/>
              <w:autoSpaceDE w:val="0"/>
              <w:autoSpaceDN w:val="0"/>
              <w:spacing w:after="0" w:line="240" w:lineRule="auto"/>
              <w:ind w:left="0" w:right="155"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.011</w:t>
            </w:r>
          </w:p>
        </w:tc>
        <w:tc>
          <w:tcPr>
            <w:tcW w:w="1738" w:type="dxa"/>
            <w:hideMark/>
          </w:tcPr>
          <w:p w14:paraId="1FFB15BC" w14:textId="77777777" w:rsidR="008A5A42" w:rsidRPr="008A5A42" w:rsidRDefault="008A5A42" w:rsidP="008A5A42">
            <w:pPr>
              <w:widowControl w:val="0"/>
              <w:autoSpaceDE w:val="0"/>
              <w:autoSpaceDN w:val="0"/>
              <w:spacing w:after="0" w:line="240" w:lineRule="auto"/>
              <w:ind w:right="154"/>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.062</w:t>
            </w:r>
          </w:p>
        </w:tc>
        <w:tc>
          <w:tcPr>
            <w:tcW w:w="965" w:type="dxa"/>
            <w:hideMark/>
          </w:tcPr>
          <w:p w14:paraId="7E7D9334" w14:textId="77777777" w:rsidR="008A5A42" w:rsidRPr="008A5A42" w:rsidRDefault="008A5A42" w:rsidP="008A5A42">
            <w:pPr>
              <w:widowControl w:val="0"/>
              <w:autoSpaceDE w:val="0"/>
              <w:autoSpaceDN w:val="0"/>
              <w:spacing w:after="0" w:line="240" w:lineRule="auto"/>
              <w:ind w:left="0" w:right="151"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.355</w:t>
            </w:r>
          </w:p>
        </w:tc>
        <w:tc>
          <w:tcPr>
            <w:tcW w:w="967" w:type="dxa"/>
            <w:hideMark/>
          </w:tcPr>
          <w:p w14:paraId="32851DCA" w14:textId="77777777" w:rsidR="008A5A42" w:rsidRPr="008A5A42" w:rsidRDefault="008A5A42" w:rsidP="008A5A42">
            <w:pPr>
              <w:widowControl w:val="0"/>
              <w:autoSpaceDE w:val="0"/>
              <w:autoSpaceDN w:val="0"/>
              <w:spacing w:after="0" w:line="240" w:lineRule="auto"/>
              <w:ind w:left="0" w:right="160"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.725</w:t>
            </w:r>
          </w:p>
        </w:tc>
      </w:tr>
      <w:tr w:rsidR="008A5A42" w:rsidRPr="008A5A42" w14:paraId="319D0F8A" w14:textId="77777777" w:rsidTr="008A5A42">
        <w:trPr>
          <w:trHeight w:val="302"/>
          <w:jc w:val="center"/>
        </w:trPr>
        <w:tc>
          <w:tcPr>
            <w:tcW w:w="7639" w:type="dxa"/>
            <w:gridSpan w:val="7"/>
            <w:vAlign w:val="center"/>
          </w:tcPr>
          <w:p w14:paraId="0FE3CF86" w14:textId="76BFCA84" w:rsidR="008A5A42" w:rsidRPr="008A5A42" w:rsidRDefault="008A5A42" w:rsidP="008A5A42">
            <w:pPr>
              <w:widowControl w:val="0"/>
              <w:autoSpaceDE w:val="0"/>
              <w:autoSpaceDN w:val="0"/>
              <w:spacing w:after="0" w:line="240" w:lineRule="auto"/>
              <w:ind w:left="0" w:right="160" w:firstLine="0"/>
              <w:jc w:val="lef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a.</w:t>
            </w:r>
            <w:r w:rsidRPr="008A5A42">
              <w:rPr>
                <w:rFonts w:ascii="Nirmala UI Semilight" w:eastAsia="Arial MT" w:hAnsi="Nirmala UI Semilight" w:cs="Nirmala UI Semilight"/>
                <w:lang w:val="id-ID"/>
              </w:rPr>
              <w:tab/>
              <w:t>Dependent Variable: ROA</w:t>
            </w:r>
          </w:p>
        </w:tc>
      </w:tr>
    </w:tbl>
    <w:p w14:paraId="1BB0CEE6" w14:textId="596AD06B" w:rsidR="008A5A42" w:rsidRDefault="008A5A42" w:rsidP="00680C7C">
      <w:pPr>
        <w:tabs>
          <w:tab w:val="left" w:pos="284"/>
        </w:tabs>
        <w:spacing w:after="0" w:line="240" w:lineRule="auto"/>
        <w:ind w:left="567" w:firstLine="0"/>
        <w:rPr>
          <w:rFonts w:ascii="Nirmala UI Semilight" w:eastAsia="Times New Roman" w:hAnsi="Nirmala UI Semilight" w:cs="Nirmala UI Semilight"/>
          <w:color w:val="000000"/>
        </w:rPr>
      </w:pPr>
      <w:r w:rsidRPr="008A5A42">
        <w:rPr>
          <w:rFonts w:ascii="Nirmala UI Semilight" w:eastAsia="Times New Roman" w:hAnsi="Nirmala UI Semilight" w:cs="Nirmala UI Semilight"/>
          <w:color w:val="000000"/>
        </w:rPr>
        <w:t>Source: Primary Data Processing (2024)</w:t>
      </w:r>
    </w:p>
    <w:p w14:paraId="23F963B3" w14:textId="77777777" w:rsidR="008A5A42" w:rsidRDefault="008A5A42" w:rsidP="00680C7C">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18545F4D" w14:textId="086E42D4" w:rsidR="002B25BE" w:rsidRDefault="008A5A42"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Autocorrelation Test</w:t>
      </w:r>
    </w:p>
    <w:p w14:paraId="0DAFAEE3" w14:textId="61E1E5D9"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A5A42" w:rsidRPr="008A5A42">
        <w:rPr>
          <w:rFonts w:ascii="Nirmala UI Semilight" w:eastAsia="Times New Roman" w:hAnsi="Nirmala UI Semilight" w:cs="Nirmala UI Semilight"/>
          <w:color w:val="000000"/>
        </w:rPr>
        <w:t xml:space="preserve">The basis for making the Durbin-Watson autocorrelation test decision is that the test is fulfilled and the data does not have an autocorrelation problem if the Durbin-Watson (DW) value is between the Durbin Upper (DU) value and 4 - DU (DU &lt; DW &lt; 4 - DU). In this study, the DU value was determined by looking at the Durbin-Watson Table. Based on this table for a significance level of 5%, the number of non-dependent variables (k) is 4, and the number of </w:t>
      </w:r>
      <w:r w:rsidR="008A5A42" w:rsidRPr="008A5A42">
        <w:rPr>
          <w:rFonts w:ascii="Nirmala UI Semilight" w:eastAsia="Times New Roman" w:hAnsi="Nirmala UI Semilight" w:cs="Nirmala UI Semilight"/>
          <w:color w:val="000000"/>
        </w:rPr>
        <w:lastRenderedPageBreak/>
        <w:t>observations (N) is 42, the DU value is 1.306. Based on Table 4. the DW value is 1.988, so the value of 4 - DU (1.306) is 2.694. Thus, it can be written 1.306 &lt; 1.988 &lt; 2.694 and concluded that the autocorrelation test is fulfilled and there is no autocorrelation problem in this study.</w:t>
      </w:r>
    </w:p>
    <w:p w14:paraId="637FE824" w14:textId="77777777"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1BFB90D" w14:textId="5E5B293D" w:rsidR="002B25BE" w:rsidRDefault="002B25BE" w:rsidP="002B25BE">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 xml:space="preserve">Table </w:t>
      </w:r>
      <w:r w:rsidR="008A5A42">
        <w:rPr>
          <w:rFonts w:ascii="Nirmala UI Semilight" w:eastAsia="Times New Roman" w:hAnsi="Nirmala UI Semilight" w:cs="Nirmala UI Semilight"/>
          <w:color w:val="000000"/>
        </w:rPr>
        <w:t>4</w:t>
      </w:r>
      <w:r>
        <w:rPr>
          <w:rFonts w:ascii="Nirmala UI Semilight" w:eastAsia="Times New Roman" w:hAnsi="Nirmala UI Semilight" w:cs="Nirmala UI Semilight"/>
          <w:color w:val="000000"/>
        </w:rPr>
        <w:t xml:space="preserve">. </w:t>
      </w:r>
      <w:r w:rsidR="008A5A42">
        <w:rPr>
          <w:rFonts w:ascii="Nirmala UI Semilight" w:eastAsia="Times New Roman" w:hAnsi="Nirmala UI Semilight" w:cs="Nirmala UI Semilight"/>
          <w:color w:val="000000"/>
        </w:rPr>
        <w:t>Autocorrelation Test Results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956"/>
        <w:gridCol w:w="1232"/>
        <w:gridCol w:w="1303"/>
        <w:gridCol w:w="1762"/>
        <w:gridCol w:w="1762"/>
        <w:gridCol w:w="1762"/>
      </w:tblGrid>
      <w:tr w:rsidR="008A5A42" w:rsidRPr="008A5A42" w14:paraId="3DE425B3" w14:textId="77777777" w:rsidTr="00894069">
        <w:trPr>
          <w:trHeight w:val="532"/>
          <w:jc w:val="center"/>
        </w:trPr>
        <w:tc>
          <w:tcPr>
            <w:tcW w:w="1245" w:type="pct"/>
            <w:gridSpan w:val="2"/>
          </w:tcPr>
          <w:p w14:paraId="637C8788" w14:textId="4855E50D" w:rsidR="008A5A42" w:rsidRPr="008A5A42" w:rsidRDefault="008A5A42" w:rsidP="008A5A42">
            <w:pPr>
              <w:widowControl w:val="0"/>
              <w:tabs>
                <w:tab w:val="left" w:pos="1267"/>
              </w:tabs>
              <w:autoSpaceDE w:val="0"/>
              <w:autoSpaceDN w:val="0"/>
              <w:spacing w:after="0" w:line="240" w:lineRule="auto"/>
              <w:ind w:left="0" w:firstLine="0"/>
              <w:jc w:val="center"/>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 xml:space="preserve">Model </w:t>
            </w:r>
            <w:r w:rsidRPr="008A5A42">
              <w:rPr>
                <w:rFonts w:ascii="Nirmala UI Semilight" w:eastAsia="Arial MT" w:hAnsi="Nirmala UI Semilight" w:cs="Nirmala UI Semilight"/>
                <w:position w:val="2"/>
                <w:lang w:val="id-ID"/>
              </w:rPr>
              <w:t>R</w:t>
            </w:r>
          </w:p>
        </w:tc>
        <w:tc>
          <w:tcPr>
            <w:tcW w:w="742" w:type="pct"/>
          </w:tcPr>
          <w:p w14:paraId="2B9DA213" w14:textId="77777777" w:rsidR="008A5A42" w:rsidRPr="008A5A42" w:rsidRDefault="008A5A42" w:rsidP="008A5A42">
            <w:pPr>
              <w:widowControl w:val="0"/>
              <w:autoSpaceDE w:val="0"/>
              <w:autoSpaceDN w:val="0"/>
              <w:spacing w:after="0" w:line="240" w:lineRule="auto"/>
              <w:ind w:left="0" w:right="106" w:firstLine="0"/>
              <w:jc w:val="center"/>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R Square</w:t>
            </w:r>
          </w:p>
        </w:tc>
        <w:tc>
          <w:tcPr>
            <w:tcW w:w="1004" w:type="pct"/>
            <w:hideMark/>
          </w:tcPr>
          <w:p w14:paraId="595F8B17" w14:textId="77777777" w:rsidR="008A5A42" w:rsidRPr="008A5A42" w:rsidRDefault="008A5A42" w:rsidP="008A5A42">
            <w:pPr>
              <w:widowControl w:val="0"/>
              <w:autoSpaceDE w:val="0"/>
              <w:autoSpaceDN w:val="0"/>
              <w:spacing w:after="0" w:line="240" w:lineRule="auto"/>
              <w:ind w:left="0" w:right="230" w:firstLine="0"/>
              <w:jc w:val="center"/>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Adjusted R Square</w:t>
            </w:r>
          </w:p>
        </w:tc>
        <w:tc>
          <w:tcPr>
            <w:tcW w:w="1004" w:type="pct"/>
            <w:hideMark/>
          </w:tcPr>
          <w:p w14:paraId="4167E98A" w14:textId="77777777" w:rsidR="008A5A42" w:rsidRPr="008A5A42" w:rsidRDefault="008A5A42" w:rsidP="008A5A42">
            <w:pPr>
              <w:widowControl w:val="0"/>
              <w:autoSpaceDE w:val="0"/>
              <w:autoSpaceDN w:val="0"/>
              <w:spacing w:after="0" w:line="240" w:lineRule="auto"/>
              <w:ind w:left="410" w:right="35" w:hanging="310"/>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Std. Error of the Estimate</w:t>
            </w:r>
          </w:p>
        </w:tc>
        <w:tc>
          <w:tcPr>
            <w:tcW w:w="1004" w:type="pct"/>
          </w:tcPr>
          <w:p w14:paraId="5B0A86D9" w14:textId="77777777" w:rsidR="008A5A42" w:rsidRPr="008A5A42" w:rsidRDefault="008A5A42" w:rsidP="00894069">
            <w:pPr>
              <w:widowControl w:val="0"/>
              <w:autoSpaceDE w:val="0"/>
              <w:autoSpaceDN w:val="0"/>
              <w:spacing w:after="0" w:line="240" w:lineRule="auto"/>
              <w:ind w:left="0" w:right="85" w:firstLine="0"/>
              <w:jc w:val="center"/>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Durbin-Watson</w:t>
            </w:r>
          </w:p>
        </w:tc>
      </w:tr>
      <w:tr w:rsidR="008A5A42" w:rsidRPr="008A5A42" w14:paraId="27EF0F68" w14:textId="77777777" w:rsidTr="00894069">
        <w:trPr>
          <w:trHeight w:val="345"/>
          <w:jc w:val="center"/>
        </w:trPr>
        <w:tc>
          <w:tcPr>
            <w:tcW w:w="544" w:type="pct"/>
            <w:vAlign w:val="center"/>
            <w:hideMark/>
          </w:tcPr>
          <w:p w14:paraId="748708F5" w14:textId="77777777" w:rsidR="008A5A42" w:rsidRPr="008A5A42" w:rsidRDefault="008A5A42" w:rsidP="00894069">
            <w:pPr>
              <w:widowControl w:val="0"/>
              <w:autoSpaceDE w:val="0"/>
              <w:autoSpaceDN w:val="0"/>
              <w:spacing w:after="0" w:line="240" w:lineRule="auto"/>
              <w:ind w:left="127"/>
              <w:jc w:val="center"/>
              <w:rPr>
                <w:rFonts w:ascii="Nirmala UI Semilight" w:eastAsia="Arial MT" w:hAnsi="Nirmala UI Semilight" w:cs="Nirmala UI Semilight"/>
                <w:lang w:val="id-ID"/>
              </w:rPr>
            </w:pPr>
            <w:r w:rsidRPr="008A5A42">
              <w:rPr>
                <w:rFonts w:ascii="Nirmala UI Semilight" w:eastAsia="Arial MT" w:hAnsi="Nirmala UI Semilight" w:cs="Nirmala UI Semilight"/>
                <w:w w:val="99"/>
                <w:lang w:val="id-ID"/>
              </w:rPr>
              <w:t>1</w:t>
            </w:r>
          </w:p>
        </w:tc>
        <w:tc>
          <w:tcPr>
            <w:tcW w:w="701" w:type="pct"/>
            <w:vAlign w:val="center"/>
            <w:hideMark/>
          </w:tcPr>
          <w:p w14:paraId="7B6FA366" w14:textId="77777777" w:rsidR="008A5A42" w:rsidRPr="008A5A42" w:rsidRDefault="008A5A42" w:rsidP="00894069">
            <w:pPr>
              <w:widowControl w:val="0"/>
              <w:autoSpaceDE w:val="0"/>
              <w:autoSpaceDN w:val="0"/>
              <w:spacing w:after="0" w:line="240" w:lineRule="auto"/>
              <w:ind w:left="0"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w:t>
            </w:r>
            <w:r w:rsidRPr="008A5A42">
              <w:rPr>
                <w:rFonts w:ascii="Nirmala UI Semilight" w:eastAsia="Arial MT" w:hAnsi="Nirmala UI Semilight" w:cs="Nirmala UI Semilight"/>
                <w:position w:val="9"/>
                <w:lang w:val="id-ID"/>
              </w:rPr>
              <w:t>563a</w:t>
            </w:r>
          </w:p>
        </w:tc>
        <w:tc>
          <w:tcPr>
            <w:tcW w:w="742" w:type="pct"/>
            <w:vAlign w:val="center"/>
            <w:hideMark/>
          </w:tcPr>
          <w:p w14:paraId="04DC7EC3" w14:textId="77777777" w:rsidR="008A5A42" w:rsidRPr="008A5A42" w:rsidRDefault="008A5A42" w:rsidP="00894069">
            <w:pPr>
              <w:widowControl w:val="0"/>
              <w:autoSpaceDE w:val="0"/>
              <w:autoSpaceDN w:val="0"/>
              <w:spacing w:after="0" w:line="240" w:lineRule="auto"/>
              <w:ind w:left="0" w:right="155" w:firstLine="0"/>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.316</w:t>
            </w:r>
          </w:p>
        </w:tc>
        <w:tc>
          <w:tcPr>
            <w:tcW w:w="1004" w:type="pct"/>
            <w:vAlign w:val="center"/>
            <w:hideMark/>
          </w:tcPr>
          <w:p w14:paraId="19F7B850" w14:textId="77777777" w:rsidR="008A5A42" w:rsidRPr="008A5A42" w:rsidRDefault="008A5A42" w:rsidP="00894069">
            <w:pPr>
              <w:widowControl w:val="0"/>
              <w:autoSpaceDE w:val="0"/>
              <w:autoSpaceDN w:val="0"/>
              <w:spacing w:after="0" w:line="240" w:lineRule="auto"/>
              <w:ind w:left="915"/>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.219</w:t>
            </w:r>
          </w:p>
        </w:tc>
        <w:tc>
          <w:tcPr>
            <w:tcW w:w="1004" w:type="pct"/>
            <w:vAlign w:val="center"/>
            <w:hideMark/>
          </w:tcPr>
          <w:p w14:paraId="4F6694C0" w14:textId="77777777" w:rsidR="008A5A42" w:rsidRPr="008A5A42" w:rsidRDefault="008A5A42" w:rsidP="00894069">
            <w:pPr>
              <w:widowControl w:val="0"/>
              <w:autoSpaceDE w:val="0"/>
              <w:autoSpaceDN w:val="0"/>
              <w:spacing w:after="0" w:line="240" w:lineRule="auto"/>
              <w:ind w:left="207"/>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.0781957372</w:t>
            </w:r>
          </w:p>
        </w:tc>
        <w:tc>
          <w:tcPr>
            <w:tcW w:w="1004" w:type="pct"/>
            <w:vAlign w:val="center"/>
            <w:hideMark/>
          </w:tcPr>
          <w:p w14:paraId="2D6572BA" w14:textId="77777777" w:rsidR="008A5A42" w:rsidRPr="008A5A42" w:rsidRDefault="008A5A42" w:rsidP="00894069">
            <w:pPr>
              <w:widowControl w:val="0"/>
              <w:autoSpaceDE w:val="0"/>
              <w:autoSpaceDN w:val="0"/>
              <w:spacing w:after="0" w:line="240" w:lineRule="auto"/>
              <w:ind w:right="172"/>
              <w:jc w:val="right"/>
              <w:rPr>
                <w:rFonts w:ascii="Nirmala UI Semilight" w:eastAsia="Arial MT" w:hAnsi="Nirmala UI Semilight" w:cs="Nirmala UI Semilight"/>
                <w:lang w:val="id-ID"/>
              </w:rPr>
            </w:pPr>
            <w:r w:rsidRPr="008A5A42">
              <w:rPr>
                <w:rFonts w:ascii="Nirmala UI Semilight" w:eastAsia="Arial MT" w:hAnsi="Nirmala UI Semilight" w:cs="Nirmala UI Semilight"/>
                <w:lang w:val="id-ID"/>
              </w:rPr>
              <w:t>1.988</w:t>
            </w:r>
          </w:p>
        </w:tc>
      </w:tr>
    </w:tbl>
    <w:p w14:paraId="4F7CABB8" w14:textId="01BBEA1C" w:rsidR="002B25BE" w:rsidRPr="00894069" w:rsidRDefault="002B25BE" w:rsidP="00894069">
      <w:pPr>
        <w:tabs>
          <w:tab w:val="left" w:pos="284"/>
        </w:tabs>
        <w:spacing w:after="120" w:line="240" w:lineRule="auto"/>
        <w:ind w:left="0" w:firstLine="0"/>
        <w:rPr>
          <w:rFonts w:ascii="Nirmala UI Semilight" w:eastAsia="Times New Roman" w:hAnsi="Nirmala UI Semilight" w:cs="Nirmala UI Semilight"/>
          <w:color w:val="000000"/>
        </w:rPr>
      </w:pPr>
      <w:r w:rsidRPr="00894069">
        <w:rPr>
          <w:rFonts w:ascii="Nirmala UI Semilight" w:eastAsia="Times New Roman" w:hAnsi="Nirmala UI Semilight" w:cs="Nirmala UI Semilight"/>
          <w:color w:val="000000"/>
        </w:rPr>
        <w:t>Source: Primary Data Processing (2024)</w:t>
      </w:r>
    </w:p>
    <w:p w14:paraId="13D2C821" w14:textId="77777777" w:rsidR="002B25BE" w:rsidRDefault="002B25BE" w:rsidP="00680C7C">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7ECA964A" w14:textId="7FB6A3D8" w:rsidR="002B25BE" w:rsidRDefault="00894069"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Multicollinearity Test</w:t>
      </w:r>
    </w:p>
    <w:p w14:paraId="7C87F058" w14:textId="57D5F692"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94069" w:rsidRPr="00894069">
        <w:rPr>
          <w:rFonts w:ascii="Nirmala UI Semilight" w:eastAsia="Times New Roman" w:hAnsi="Nirmala UI Semilight" w:cs="Nirmala UI Semilight"/>
          <w:color w:val="000000"/>
        </w:rPr>
        <w:t>The absence of correlation between variables means that the regression model used is good enough. To detect whether there is multicollinearity in the regression model can be seen in the tolerance value and VIF value. The cut off value used can generally be used to indicate the presence of multicoleanirity at a tolerance value&gt; 0.10 or the same as the VIF value &lt;10.</w:t>
      </w:r>
    </w:p>
    <w:p w14:paraId="087FF6DF"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17407330" w14:textId="5E112D03" w:rsidR="00894069" w:rsidRDefault="00894069" w:rsidP="00894069">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5. Multicollinearity Test Results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1"/>
        <w:gridCol w:w="1046"/>
        <w:gridCol w:w="1129"/>
        <w:gridCol w:w="841"/>
        <w:gridCol w:w="1263"/>
        <w:gridCol w:w="841"/>
        <w:gridCol w:w="841"/>
        <w:gridCol w:w="1288"/>
        <w:gridCol w:w="937"/>
      </w:tblGrid>
      <w:tr w:rsidR="00894069" w:rsidRPr="0053498C" w14:paraId="4163AEF8" w14:textId="77777777" w:rsidTr="00894069">
        <w:trPr>
          <w:cantSplit/>
          <w:trHeight w:val="188"/>
          <w:jc w:val="center"/>
        </w:trPr>
        <w:tc>
          <w:tcPr>
            <w:tcW w:w="5000" w:type="pct"/>
            <w:gridSpan w:val="9"/>
            <w:vAlign w:val="center"/>
          </w:tcPr>
          <w:p w14:paraId="1F41FBC0" w14:textId="77777777" w:rsidR="00894069" w:rsidRPr="0053498C" w:rsidRDefault="00894069" w:rsidP="00DF4E82">
            <w:pPr>
              <w:spacing w:after="0" w:line="276" w:lineRule="auto"/>
              <w:jc w:val="center"/>
              <w:rPr>
                <w:rFonts w:ascii="Times New Roman" w:eastAsia="Calibri" w:hAnsi="Times New Roman" w:cs="Times New Roman"/>
                <w:sz w:val="24"/>
                <w:szCs w:val="24"/>
                <w:lang w:val="id-ID"/>
              </w:rPr>
            </w:pPr>
            <w:r w:rsidRPr="0053498C">
              <w:rPr>
                <w:rFonts w:ascii="Times New Roman" w:eastAsia="Calibri" w:hAnsi="Times New Roman" w:cs="Times New Roman"/>
                <w:b/>
                <w:bCs/>
                <w:sz w:val="24"/>
                <w:szCs w:val="24"/>
                <w:lang w:val="id-ID"/>
              </w:rPr>
              <w:t xml:space="preserve">Coefficients </w:t>
            </w:r>
            <w:r w:rsidRPr="0053498C">
              <w:rPr>
                <w:rFonts w:ascii="Times New Roman" w:eastAsia="Calibri" w:hAnsi="Times New Roman" w:cs="Times New Roman"/>
                <w:b/>
                <w:bCs/>
                <w:sz w:val="24"/>
                <w:szCs w:val="24"/>
                <w:vertAlign w:val="superscript"/>
                <w:lang w:val="id-ID"/>
              </w:rPr>
              <w:t>a</w:t>
            </w:r>
          </w:p>
        </w:tc>
      </w:tr>
      <w:tr w:rsidR="00894069" w:rsidRPr="0053498C" w14:paraId="4442B963" w14:textId="77777777" w:rsidTr="00894069">
        <w:trPr>
          <w:cantSplit/>
          <w:trHeight w:val="309"/>
          <w:jc w:val="center"/>
        </w:trPr>
        <w:tc>
          <w:tcPr>
            <w:tcW w:w="933" w:type="pct"/>
            <w:gridSpan w:val="2"/>
            <w:vMerge w:val="restart"/>
            <w:vAlign w:val="bottom"/>
          </w:tcPr>
          <w:p w14:paraId="283C3F1B" w14:textId="77777777" w:rsidR="00894069" w:rsidRPr="0053498C" w:rsidRDefault="00894069" w:rsidP="00894069">
            <w:pPr>
              <w:spacing w:after="0" w:line="276" w:lineRule="auto"/>
              <w:ind w:left="0" w:firstLine="0"/>
              <w:jc w:val="center"/>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Model</w:t>
            </w:r>
          </w:p>
        </w:tc>
        <w:tc>
          <w:tcPr>
            <w:tcW w:w="1121" w:type="pct"/>
            <w:gridSpan w:val="2"/>
            <w:vAlign w:val="bottom"/>
          </w:tcPr>
          <w:p w14:paraId="2A4DAE93" w14:textId="77777777" w:rsidR="00894069" w:rsidRPr="0053498C" w:rsidRDefault="00894069" w:rsidP="00894069">
            <w:pPr>
              <w:spacing w:after="0" w:line="276" w:lineRule="auto"/>
              <w:ind w:left="0" w:firstLine="0"/>
              <w:jc w:val="center"/>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Unstandardized Coefficients</w:t>
            </w:r>
          </w:p>
        </w:tc>
        <w:tc>
          <w:tcPr>
            <w:tcW w:w="719" w:type="pct"/>
            <w:vAlign w:val="bottom"/>
          </w:tcPr>
          <w:p w14:paraId="012F06FC" w14:textId="77777777" w:rsidR="00894069" w:rsidRPr="0053498C" w:rsidRDefault="00894069" w:rsidP="00894069">
            <w:pPr>
              <w:spacing w:after="0" w:line="276" w:lineRule="auto"/>
              <w:ind w:left="0" w:firstLine="0"/>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Standardized Coefficients</w:t>
            </w:r>
          </w:p>
        </w:tc>
        <w:tc>
          <w:tcPr>
            <w:tcW w:w="479" w:type="pct"/>
            <w:vMerge w:val="restart"/>
            <w:vAlign w:val="bottom"/>
          </w:tcPr>
          <w:p w14:paraId="042BB343" w14:textId="77777777" w:rsidR="00894069" w:rsidRPr="0053498C" w:rsidRDefault="00894069" w:rsidP="00894069">
            <w:pPr>
              <w:spacing w:after="0" w:line="276" w:lineRule="auto"/>
              <w:ind w:left="0" w:firstLine="0"/>
              <w:jc w:val="center"/>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t</w:t>
            </w:r>
          </w:p>
        </w:tc>
        <w:tc>
          <w:tcPr>
            <w:tcW w:w="479" w:type="pct"/>
            <w:vMerge w:val="restart"/>
            <w:vAlign w:val="bottom"/>
          </w:tcPr>
          <w:p w14:paraId="1B88D049" w14:textId="77777777" w:rsidR="00894069" w:rsidRPr="0053498C" w:rsidRDefault="00894069" w:rsidP="00894069">
            <w:pPr>
              <w:spacing w:after="0" w:line="276" w:lineRule="auto"/>
              <w:ind w:left="0" w:firstLine="0"/>
              <w:jc w:val="center"/>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Sig.</w:t>
            </w:r>
          </w:p>
        </w:tc>
        <w:tc>
          <w:tcPr>
            <w:tcW w:w="1269" w:type="pct"/>
            <w:gridSpan w:val="2"/>
            <w:vAlign w:val="bottom"/>
          </w:tcPr>
          <w:p w14:paraId="6AAB2F4E" w14:textId="77777777" w:rsidR="00894069" w:rsidRPr="0053498C" w:rsidRDefault="00894069" w:rsidP="00894069">
            <w:pPr>
              <w:spacing w:after="0" w:line="276" w:lineRule="auto"/>
              <w:ind w:left="0" w:firstLine="0"/>
              <w:jc w:val="center"/>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Collinearity Statistics</w:t>
            </w:r>
          </w:p>
        </w:tc>
      </w:tr>
      <w:tr w:rsidR="00894069" w:rsidRPr="0053498C" w14:paraId="3907178E" w14:textId="77777777" w:rsidTr="00894069">
        <w:trPr>
          <w:cantSplit/>
          <w:trHeight w:val="59"/>
          <w:jc w:val="center"/>
        </w:trPr>
        <w:tc>
          <w:tcPr>
            <w:tcW w:w="933" w:type="pct"/>
            <w:gridSpan w:val="2"/>
            <w:vMerge/>
            <w:vAlign w:val="bottom"/>
          </w:tcPr>
          <w:p w14:paraId="4ECED84A" w14:textId="77777777" w:rsidR="00894069" w:rsidRPr="0053498C" w:rsidRDefault="00894069" w:rsidP="00DF4E82">
            <w:pPr>
              <w:spacing w:after="0" w:line="276" w:lineRule="auto"/>
              <w:rPr>
                <w:rFonts w:ascii="Times New Roman" w:eastAsia="Calibri" w:hAnsi="Times New Roman" w:cs="Times New Roman"/>
                <w:sz w:val="24"/>
                <w:szCs w:val="24"/>
                <w:lang w:val="id-ID"/>
              </w:rPr>
            </w:pPr>
          </w:p>
        </w:tc>
        <w:tc>
          <w:tcPr>
            <w:tcW w:w="643" w:type="pct"/>
            <w:vAlign w:val="bottom"/>
          </w:tcPr>
          <w:p w14:paraId="704C7A1A" w14:textId="77777777" w:rsidR="00894069" w:rsidRPr="0053498C" w:rsidRDefault="00894069" w:rsidP="00894069">
            <w:pPr>
              <w:spacing w:after="0" w:line="276" w:lineRule="auto"/>
              <w:ind w:left="0" w:firstLine="0"/>
              <w:jc w:val="center"/>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B</w:t>
            </w:r>
          </w:p>
        </w:tc>
        <w:tc>
          <w:tcPr>
            <w:tcW w:w="479" w:type="pct"/>
            <w:vAlign w:val="bottom"/>
          </w:tcPr>
          <w:p w14:paraId="40F534E0" w14:textId="77777777" w:rsidR="00894069" w:rsidRPr="0053498C" w:rsidRDefault="00894069" w:rsidP="00894069">
            <w:pPr>
              <w:spacing w:after="0" w:line="276" w:lineRule="auto"/>
              <w:ind w:left="0" w:firstLine="0"/>
              <w:jc w:val="center"/>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Std. Error</w:t>
            </w:r>
          </w:p>
        </w:tc>
        <w:tc>
          <w:tcPr>
            <w:tcW w:w="719" w:type="pct"/>
            <w:vAlign w:val="bottom"/>
          </w:tcPr>
          <w:p w14:paraId="19FA51EA" w14:textId="77777777" w:rsidR="00894069" w:rsidRPr="0053498C" w:rsidRDefault="00894069" w:rsidP="00894069">
            <w:pPr>
              <w:spacing w:after="0" w:line="276" w:lineRule="auto"/>
              <w:ind w:left="0" w:firstLine="0"/>
              <w:jc w:val="center"/>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Beta</w:t>
            </w:r>
          </w:p>
        </w:tc>
        <w:tc>
          <w:tcPr>
            <w:tcW w:w="479" w:type="pct"/>
            <w:vMerge/>
            <w:vAlign w:val="bottom"/>
          </w:tcPr>
          <w:p w14:paraId="33253DFF" w14:textId="77777777" w:rsidR="00894069" w:rsidRPr="0053498C" w:rsidRDefault="00894069" w:rsidP="00DF4E82">
            <w:pPr>
              <w:spacing w:after="0" w:line="276" w:lineRule="auto"/>
              <w:rPr>
                <w:rFonts w:ascii="Times New Roman" w:eastAsia="Calibri" w:hAnsi="Times New Roman" w:cs="Times New Roman"/>
                <w:sz w:val="24"/>
                <w:szCs w:val="24"/>
                <w:lang w:val="id-ID"/>
              </w:rPr>
            </w:pPr>
          </w:p>
        </w:tc>
        <w:tc>
          <w:tcPr>
            <w:tcW w:w="479" w:type="pct"/>
            <w:vMerge/>
            <w:vAlign w:val="bottom"/>
          </w:tcPr>
          <w:p w14:paraId="36C83E1F" w14:textId="77777777" w:rsidR="00894069" w:rsidRPr="0053498C" w:rsidRDefault="00894069" w:rsidP="00DF4E82">
            <w:pPr>
              <w:spacing w:after="0" w:line="276" w:lineRule="auto"/>
              <w:rPr>
                <w:rFonts w:ascii="Times New Roman" w:eastAsia="Calibri" w:hAnsi="Times New Roman" w:cs="Times New Roman"/>
                <w:sz w:val="24"/>
                <w:szCs w:val="24"/>
                <w:lang w:val="id-ID"/>
              </w:rPr>
            </w:pPr>
          </w:p>
        </w:tc>
        <w:tc>
          <w:tcPr>
            <w:tcW w:w="734" w:type="pct"/>
            <w:vAlign w:val="bottom"/>
          </w:tcPr>
          <w:p w14:paraId="3B0406F9" w14:textId="77777777" w:rsidR="00894069" w:rsidRPr="0053498C" w:rsidRDefault="00894069" w:rsidP="00894069">
            <w:pPr>
              <w:spacing w:after="0" w:line="276" w:lineRule="auto"/>
              <w:ind w:left="0" w:firstLine="0"/>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Tolerance</w:t>
            </w:r>
          </w:p>
        </w:tc>
        <w:tc>
          <w:tcPr>
            <w:tcW w:w="535" w:type="pct"/>
            <w:vAlign w:val="bottom"/>
          </w:tcPr>
          <w:p w14:paraId="248C64E3" w14:textId="77777777" w:rsidR="00894069" w:rsidRPr="0053498C" w:rsidRDefault="00894069" w:rsidP="00894069">
            <w:pPr>
              <w:spacing w:after="0" w:line="276" w:lineRule="auto"/>
              <w:ind w:left="0" w:firstLine="0"/>
              <w:jc w:val="center"/>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VIF</w:t>
            </w:r>
          </w:p>
        </w:tc>
      </w:tr>
      <w:tr w:rsidR="00894069" w:rsidRPr="0053498C" w14:paraId="0B0BD7A4" w14:textId="77777777" w:rsidTr="00894069">
        <w:trPr>
          <w:cantSplit/>
          <w:trHeight w:val="183"/>
          <w:jc w:val="center"/>
        </w:trPr>
        <w:tc>
          <w:tcPr>
            <w:tcW w:w="337" w:type="pct"/>
            <w:vMerge w:val="restart"/>
          </w:tcPr>
          <w:p w14:paraId="601F7A2D" w14:textId="77777777" w:rsidR="00894069" w:rsidRPr="0053498C" w:rsidRDefault="00894069" w:rsidP="00894069">
            <w:pPr>
              <w:spacing w:after="0" w:line="276" w:lineRule="auto"/>
              <w:ind w:left="0" w:firstLine="0"/>
              <w:jc w:val="center"/>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1</w:t>
            </w:r>
          </w:p>
        </w:tc>
        <w:tc>
          <w:tcPr>
            <w:tcW w:w="596" w:type="pct"/>
          </w:tcPr>
          <w:p w14:paraId="329EF727" w14:textId="77777777" w:rsidR="00894069" w:rsidRPr="0053498C" w:rsidRDefault="00894069" w:rsidP="00894069">
            <w:pPr>
              <w:spacing w:after="0" w:line="276" w:lineRule="auto"/>
              <w:ind w:left="0" w:firstLine="0"/>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(Constant)</w:t>
            </w:r>
          </w:p>
        </w:tc>
        <w:tc>
          <w:tcPr>
            <w:tcW w:w="643" w:type="pct"/>
          </w:tcPr>
          <w:p w14:paraId="177C4EBD"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-.015</w:t>
            </w:r>
          </w:p>
        </w:tc>
        <w:tc>
          <w:tcPr>
            <w:tcW w:w="479" w:type="pct"/>
          </w:tcPr>
          <w:p w14:paraId="16E56BA6"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.316</w:t>
            </w:r>
          </w:p>
        </w:tc>
        <w:tc>
          <w:tcPr>
            <w:tcW w:w="719" w:type="pct"/>
            <w:vAlign w:val="center"/>
          </w:tcPr>
          <w:p w14:paraId="7A5F819D"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p>
        </w:tc>
        <w:tc>
          <w:tcPr>
            <w:tcW w:w="479" w:type="pct"/>
          </w:tcPr>
          <w:p w14:paraId="3CFC5AB9"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-.048</w:t>
            </w:r>
          </w:p>
        </w:tc>
        <w:tc>
          <w:tcPr>
            <w:tcW w:w="479" w:type="pct"/>
          </w:tcPr>
          <w:p w14:paraId="38313A42"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.962</w:t>
            </w:r>
          </w:p>
        </w:tc>
        <w:tc>
          <w:tcPr>
            <w:tcW w:w="734" w:type="pct"/>
            <w:vAlign w:val="center"/>
          </w:tcPr>
          <w:p w14:paraId="5394C1A7"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p>
        </w:tc>
        <w:tc>
          <w:tcPr>
            <w:tcW w:w="535" w:type="pct"/>
            <w:vAlign w:val="center"/>
          </w:tcPr>
          <w:p w14:paraId="0CD60F0B"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p>
        </w:tc>
      </w:tr>
      <w:tr w:rsidR="00894069" w:rsidRPr="0053498C" w14:paraId="4F4BD161" w14:textId="77777777" w:rsidTr="00894069">
        <w:trPr>
          <w:cantSplit/>
          <w:trHeight w:val="59"/>
          <w:jc w:val="center"/>
        </w:trPr>
        <w:tc>
          <w:tcPr>
            <w:tcW w:w="337" w:type="pct"/>
            <w:vMerge/>
          </w:tcPr>
          <w:p w14:paraId="605C5C5C" w14:textId="77777777" w:rsidR="00894069" w:rsidRPr="0053498C" w:rsidRDefault="00894069" w:rsidP="00DF4E82">
            <w:pPr>
              <w:spacing w:after="0" w:line="276" w:lineRule="auto"/>
              <w:rPr>
                <w:rFonts w:ascii="Times New Roman" w:eastAsia="Calibri" w:hAnsi="Times New Roman" w:cs="Times New Roman"/>
                <w:sz w:val="24"/>
                <w:szCs w:val="24"/>
                <w:lang w:val="id-ID"/>
              </w:rPr>
            </w:pPr>
          </w:p>
        </w:tc>
        <w:tc>
          <w:tcPr>
            <w:tcW w:w="596" w:type="pct"/>
          </w:tcPr>
          <w:p w14:paraId="52500E96" w14:textId="77777777" w:rsidR="00894069" w:rsidRPr="0053498C" w:rsidRDefault="00894069" w:rsidP="00894069">
            <w:pPr>
              <w:spacing w:after="0" w:line="276" w:lineRule="auto"/>
              <w:ind w:left="0" w:firstLine="0"/>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ECON</w:t>
            </w:r>
          </w:p>
        </w:tc>
        <w:tc>
          <w:tcPr>
            <w:tcW w:w="643" w:type="pct"/>
          </w:tcPr>
          <w:p w14:paraId="644C702C" w14:textId="77777777" w:rsidR="00894069" w:rsidRPr="0053498C" w:rsidRDefault="00894069" w:rsidP="00894069">
            <w:pPr>
              <w:spacing w:after="0" w:line="276" w:lineRule="auto"/>
              <w:ind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-.098</w:t>
            </w:r>
          </w:p>
        </w:tc>
        <w:tc>
          <w:tcPr>
            <w:tcW w:w="479" w:type="pct"/>
          </w:tcPr>
          <w:p w14:paraId="63784676"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.088</w:t>
            </w:r>
          </w:p>
        </w:tc>
        <w:tc>
          <w:tcPr>
            <w:tcW w:w="719" w:type="pct"/>
          </w:tcPr>
          <w:p w14:paraId="18340E16"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-.260</w:t>
            </w:r>
          </w:p>
        </w:tc>
        <w:tc>
          <w:tcPr>
            <w:tcW w:w="479" w:type="pct"/>
          </w:tcPr>
          <w:p w14:paraId="200D2714"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-1.121</w:t>
            </w:r>
          </w:p>
        </w:tc>
        <w:tc>
          <w:tcPr>
            <w:tcW w:w="479" w:type="pct"/>
          </w:tcPr>
          <w:p w14:paraId="33A0EFE0"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.269</w:t>
            </w:r>
          </w:p>
        </w:tc>
        <w:tc>
          <w:tcPr>
            <w:tcW w:w="734" w:type="pct"/>
          </w:tcPr>
          <w:p w14:paraId="401F3466"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.480</w:t>
            </w:r>
          </w:p>
        </w:tc>
        <w:tc>
          <w:tcPr>
            <w:tcW w:w="535" w:type="pct"/>
          </w:tcPr>
          <w:p w14:paraId="082A0699"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2.083</w:t>
            </w:r>
          </w:p>
        </w:tc>
      </w:tr>
      <w:tr w:rsidR="00894069" w:rsidRPr="0053498C" w14:paraId="480713B3" w14:textId="77777777" w:rsidTr="00894069">
        <w:trPr>
          <w:cantSplit/>
          <w:trHeight w:val="59"/>
          <w:jc w:val="center"/>
        </w:trPr>
        <w:tc>
          <w:tcPr>
            <w:tcW w:w="337" w:type="pct"/>
            <w:vMerge/>
          </w:tcPr>
          <w:p w14:paraId="2AAC601D" w14:textId="77777777" w:rsidR="00894069" w:rsidRPr="0053498C" w:rsidRDefault="00894069" w:rsidP="00DF4E82">
            <w:pPr>
              <w:spacing w:after="0" w:line="276" w:lineRule="auto"/>
              <w:rPr>
                <w:rFonts w:ascii="Times New Roman" w:eastAsia="Calibri" w:hAnsi="Times New Roman" w:cs="Times New Roman"/>
                <w:sz w:val="24"/>
                <w:szCs w:val="24"/>
                <w:lang w:val="id-ID"/>
              </w:rPr>
            </w:pPr>
          </w:p>
        </w:tc>
        <w:tc>
          <w:tcPr>
            <w:tcW w:w="596" w:type="pct"/>
          </w:tcPr>
          <w:p w14:paraId="31F00543" w14:textId="77777777" w:rsidR="00894069" w:rsidRPr="0053498C" w:rsidRDefault="00894069" w:rsidP="00894069">
            <w:pPr>
              <w:spacing w:after="0" w:line="276" w:lineRule="auto"/>
              <w:ind w:left="0" w:firstLine="0"/>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ENV</w:t>
            </w:r>
          </w:p>
        </w:tc>
        <w:tc>
          <w:tcPr>
            <w:tcW w:w="643" w:type="pct"/>
          </w:tcPr>
          <w:p w14:paraId="6006B52D" w14:textId="77777777" w:rsidR="00894069" w:rsidRPr="0053498C" w:rsidRDefault="00894069" w:rsidP="00DF4E82">
            <w:pPr>
              <w:spacing w:after="0" w:line="276" w:lineRule="auto"/>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.039</w:t>
            </w:r>
          </w:p>
        </w:tc>
        <w:tc>
          <w:tcPr>
            <w:tcW w:w="479" w:type="pct"/>
          </w:tcPr>
          <w:p w14:paraId="7C617761"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.090</w:t>
            </w:r>
          </w:p>
        </w:tc>
        <w:tc>
          <w:tcPr>
            <w:tcW w:w="719" w:type="pct"/>
          </w:tcPr>
          <w:p w14:paraId="422DC3FE"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.123</w:t>
            </w:r>
          </w:p>
        </w:tc>
        <w:tc>
          <w:tcPr>
            <w:tcW w:w="479" w:type="pct"/>
          </w:tcPr>
          <w:p w14:paraId="70C4B592"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.435</w:t>
            </w:r>
          </w:p>
        </w:tc>
        <w:tc>
          <w:tcPr>
            <w:tcW w:w="479" w:type="pct"/>
          </w:tcPr>
          <w:p w14:paraId="45769B20"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.666</w:t>
            </w:r>
          </w:p>
        </w:tc>
        <w:tc>
          <w:tcPr>
            <w:tcW w:w="734" w:type="pct"/>
          </w:tcPr>
          <w:p w14:paraId="7229E27A"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.323</w:t>
            </w:r>
          </w:p>
        </w:tc>
        <w:tc>
          <w:tcPr>
            <w:tcW w:w="535" w:type="pct"/>
          </w:tcPr>
          <w:p w14:paraId="4BE269F1"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3.099</w:t>
            </w:r>
          </w:p>
        </w:tc>
      </w:tr>
      <w:tr w:rsidR="00894069" w:rsidRPr="0053498C" w14:paraId="3B9C8724" w14:textId="77777777" w:rsidTr="00894069">
        <w:trPr>
          <w:cantSplit/>
          <w:trHeight w:val="59"/>
          <w:jc w:val="center"/>
        </w:trPr>
        <w:tc>
          <w:tcPr>
            <w:tcW w:w="337" w:type="pct"/>
            <w:vMerge/>
          </w:tcPr>
          <w:p w14:paraId="528B8900" w14:textId="77777777" w:rsidR="00894069" w:rsidRPr="0053498C" w:rsidRDefault="00894069" w:rsidP="00DF4E82">
            <w:pPr>
              <w:spacing w:after="0" w:line="276" w:lineRule="auto"/>
              <w:rPr>
                <w:rFonts w:ascii="Times New Roman" w:eastAsia="Calibri" w:hAnsi="Times New Roman" w:cs="Times New Roman"/>
                <w:sz w:val="24"/>
                <w:szCs w:val="24"/>
                <w:lang w:val="id-ID"/>
              </w:rPr>
            </w:pPr>
          </w:p>
        </w:tc>
        <w:tc>
          <w:tcPr>
            <w:tcW w:w="596" w:type="pct"/>
          </w:tcPr>
          <w:p w14:paraId="4E13B012" w14:textId="77777777" w:rsidR="00894069" w:rsidRPr="0053498C" w:rsidRDefault="00894069" w:rsidP="00894069">
            <w:pPr>
              <w:spacing w:after="0" w:line="276" w:lineRule="auto"/>
              <w:ind w:left="0" w:firstLine="0"/>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SOS</w:t>
            </w:r>
          </w:p>
        </w:tc>
        <w:tc>
          <w:tcPr>
            <w:tcW w:w="643" w:type="pct"/>
          </w:tcPr>
          <w:p w14:paraId="64569208" w14:textId="77777777" w:rsidR="00894069" w:rsidRPr="0053498C" w:rsidRDefault="00894069" w:rsidP="00DF4E82">
            <w:pPr>
              <w:spacing w:after="0" w:line="276" w:lineRule="auto"/>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.014</w:t>
            </w:r>
          </w:p>
        </w:tc>
        <w:tc>
          <w:tcPr>
            <w:tcW w:w="479" w:type="pct"/>
          </w:tcPr>
          <w:p w14:paraId="682D2188"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.086</w:t>
            </w:r>
          </w:p>
        </w:tc>
        <w:tc>
          <w:tcPr>
            <w:tcW w:w="719" w:type="pct"/>
          </w:tcPr>
          <w:p w14:paraId="266C5C70"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.036</w:t>
            </w:r>
          </w:p>
        </w:tc>
        <w:tc>
          <w:tcPr>
            <w:tcW w:w="479" w:type="pct"/>
          </w:tcPr>
          <w:p w14:paraId="2622FC19"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.159</w:t>
            </w:r>
          </w:p>
        </w:tc>
        <w:tc>
          <w:tcPr>
            <w:tcW w:w="479" w:type="pct"/>
          </w:tcPr>
          <w:p w14:paraId="272E0288"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.874</w:t>
            </w:r>
          </w:p>
        </w:tc>
        <w:tc>
          <w:tcPr>
            <w:tcW w:w="734" w:type="pct"/>
          </w:tcPr>
          <w:p w14:paraId="2B23DEC5"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.510</w:t>
            </w:r>
          </w:p>
        </w:tc>
        <w:tc>
          <w:tcPr>
            <w:tcW w:w="535" w:type="pct"/>
          </w:tcPr>
          <w:p w14:paraId="1A25EA5C"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1.960</w:t>
            </w:r>
          </w:p>
        </w:tc>
      </w:tr>
      <w:tr w:rsidR="00894069" w:rsidRPr="0053498C" w14:paraId="48986C24" w14:textId="77777777" w:rsidTr="00894069">
        <w:trPr>
          <w:cantSplit/>
          <w:trHeight w:val="59"/>
          <w:jc w:val="center"/>
        </w:trPr>
        <w:tc>
          <w:tcPr>
            <w:tcW w:w="337" w:type="pct"/>
            <w:vMerge/>
          </w:tcPr>
          <w:p w14:paraId="7EF940FF" w14:textId="77777777" w:rsidR="00894069" w:rsidRPr="0053498C" w:rsidRDefault="00894069" w:rsidP="00DF4E82">
            <w:pPr>
              <w:spacing w:after="0" w:line="276" w:lineRule="auto"/>
              <w:rPr>
                <w:rFonts w:ascii="Times New Roman" w:eastAsia="Calibri" w:hAnsi="Times New Roman" w:cs="Times New Roman"/>
                <w:sz w:val="24"/>
                <w:szCs w:val="24"/>
                <w:lang w:val="id-ID"/>
              </w:rPr>
            </w:pPr>
          </w:p>
        </w:tc>
        <w:tc>
          <w:tcPr>
            <w:tcW w:w="596" w:type="pct"/>
          </w:tcPr>
          <w:p w14:paraId="3B3F7D6F" w14:textId="77777777" w:rsidR="00894069" w:rsidRPr="0053498C" w:rsidRDefault="00894069" w:rsidP="00894069">
            <w:pPr>
              <w:spacing w:after="0" w:line="276" w:lineRule="auto"/>
              <w:ind w:left="0" w:firstLine="0"/>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SIZE</w:t>
            </w:r>
          </w:p>
        </w:tc>
        <w:tc>
          <w:tcPr>
            <w:tcW w:w="643" w:type="pct"/>
          </w:tcPr>
          <w:p w14:paraId="0DBBDC7A" w14:textId="77777777" w:rsidR="00894069" w:rsidRPr="0053498C" w:rsidRDefault="00894069" w:rsidP="00DF4E82">
            <w:pPr>
              <w:spacing w:after="0" w:line="276" w:lineRule="auto"/>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.004</w:t>
            </w:r>
          </w:p>
        </w:tc>
        <w:tc>
          <w:tcPr>
            <w:tcW w:w="479" w:type="pct"/>
          </w:tcPr>
          <w:p w14:paraId="7B05DCEE"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.011</w:t>
            </w:r>
          </w:p>
        </w:tc>
        <w:tc>
          <w:tcPr>
            <w:tcW w:w="719" w:type="pct"/>
          </w:tcPr>
          <w:p w14:paraId="2AF98189"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.062</w:t>
            </w:r>
          </w:p>
        </w:tc>
        <w:tc>
          <w:tcPr>
            <w:tcW w:w="479" w:type="pct"/>
          </w:tcPr>
          <w:p w14:paraId="40EB2DFA"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.355</w:t>
            </w:r>
          </w:p>
        </w:tc>
        <w:tc>
          <w:tcPr>
            <w:tcW w:w="479" w:type="pct"/>
          </w:tcPr>
          <w:p w14:paraId="194F950F"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.725</w:t>
            </w:r>
          </w:p>
        </w:tc>
        <w:tc>
          <w:tcPr>
            <w:tcW w:w="734" w:type="pct"/>
          </w:tcPr>
          <w:p w14:paraId="1D160DA2"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.841</w:t>
            </w:r>
          </w:p>
        </w:tc>
        <w:tc>
          <w:tcPr>
            <w:tcW w:w="535" w:type="pct"/>
          </w:tcPr>
          <w:p w14:paraId="7215C7A1" w14:textId="77777777" w:rsidR="00894069" w:rsidRPr="0053498C" w:rsidRDefault="00894069" w:rsidP="00894069">
            <w:pPr>
              <w:spacing w:after="0" w:line="276" w:lineRule="auto"/>
              <w:ind w:left="0" w:firstLine="0"/>
              <w:jc w:val="righ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1.189</w:t>
            </w:r>
          </w:p>
        </w:tc>
      </w:tr>
      <w:tr w:rsidR="00894069" w:rsidRPr="0053498C" w14:paraId="49C9CD9E" w14:textId="77777777" w:rsidTr="00894069">
        <w:trPr>
          <w:cantSplit/>
          <w:trHeight w:val="183"/>
          <w:jc w:val="center"/>
        </w:trPr>
        <w:tc>
          <w:tcPr>
            <w:tcW w:w="5000" w:type="pct"/>
            <w:gridSpan w:val="9"/>
          </w:tcPr>
          <w:p w14:paraId="663CE92A" w14:textId="0CFA0171" w:rsidR="00894069" w:rsidRPr="00894069" w:rsidRDefault="00894069" w:rsidP="00894069">
            <w:pPr>
              <w:pStyle w:val="ListParagraph"/>
              <w:numPr>
                <w:ilvl w:val="0"/>
                <w:numId w:val="42"/>
              </w:numPr>
              <w:spacing w:after="0" w:line="276" w:lineRule="auto"/>
              <w:jc w:val="left"/>
              <w:rPr>
                <w:rFonts w:ascii="Times New Roman" w:eastAsia="Calibri" w:hAnsi="Times New Roman" w:cs="Times New Roman"/>
                <w:sz w:val="24"/>
                <w:szCs w:val="24"/>
                <w:lang w:val="id-ID"/>
              </w:rPr>
            </w:pPr>
            <w:r w:rsidRPr="0053498C">
              <w:rPr>
                <w:rFonts w:ascii="Times New Roman" w:eastAsia="Calibri" w:hAnsi="Times New Roman" w:cs="Times New Roman"/>
                <w:sz w:val="24"/>
                <w:szCs w:val="24"/>
                <w:lang w:val="id-ID"/>
              </w:rPr>
              <w:t>Dependent Variable: ROA</w:t>
            </w:r>
          </w:p>
        </w:tc>
      </w:tr>
    </w:tbl>
    <w:p w14:paraId="05A08606" w14:textId="77777777" w:rsidR="00894069" w:rsidRPr="00894069" w:rsidRDefault="00894069" w:rsidP="00894069">
      <w:pPr>
        <w:tabs>
          <w:tab w:val="left" w:pos="284"/>
        </w:tabs>
        <w:spacing w:after="0" w:line="240" w:lineRule="auto"/>
        <w:ind w:left="0" w:firstLine="0"/>
        <w:rPr>
          <w:rFonts w:ascii="Nirmala UI Semilight" w:eastAsia="Times New Roman" w:hAnsi="Nirmala UI Semilight" w:cs="Nirmala UI Semilight"/>
          <w:color w:val="000000"/>
        </w:rPr>
      </w:pPr>
      <w:r w:rsidRPr="00894069">
        <w:rPr>
          <w:rFonts w:ascii="Nirmala UI Semilight" w:eastAsia="Times New Roman" w:hAnsi="Nirmala UI Semilight" w:cs="Nirmala UI Semilight"/>
          <w:color w:val="000000"/>
        </w:rPr>
        <w:t>Source: Primary Data Processing (2024)</w:t>
      </w:r>
    </w:p>
    <w:p w14:paraId="2A8FDC39" w14:textId="77777777" w:rsid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42BA6BE2" w14:textId="7EBEDDCD" w:rsid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94069">
        <w:rPr>
          <w:rFonts w:ascii="Nirmala UI Semilight" w:eastAsia="Times New Roman" w:hAnsi="Nirmala UI Semilight" w:cs="Nirmala UI Semilight"/>
          <w:color w:val="000000"/>
        </w:rPr>
        <w:t>From the table above the results show that the overall Tolerance value&gt; 0.01 and VIF value &lt; 10 where this indicates that there is no multicoleanirity that occurs in the regression model so that the regression model can be said to be fulfilled.</w:t>
      </w:r>
    </w:p>
    <w:p w14:paraId="09BFF64D" w14:textId="77777777" w:rsid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BB3B1A3" w14:textId="44DEF84E" w:rsidR="002B25BE" w:rsidRDefault="00894069" w:rsidP="002B25BE">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 xml:space="preserve">F </w:t>
      </w:r>
      <w:r w:rsidR="002B25BE">
        <w:rPr>
          <w:rFonts w:ascii="Nirmala UI Semilight" w:eastAsia="Times New Roman" w:hAnsi="Nirmala UI Semilight" w:cs="Nirmala UI Semilight"/>
          <w:i/>
          <w:iCs/>
          <w:color w:val="auto"/>
          <w:sz w:val="22"/>
          <w:szCs w:val="22"/>
        </w:rPr>
        <w:t>test</w:t>
      </w:r>
    </w:p>
    <w:p w14:paraId="77B2A0F0" w14:textId="492E2B79" w:rsidR="002B25BE" w:rsidRDefault="002B25BE"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894069" w:rsidRPr="00894069">
        <w:rPr>
          <w:rFonts w:ascii="Nirmala UI Semilight" w:eastAsia="Times New Roman" w:hAnsi="Nirmala UI Semilight" w:cs="Nirmala UI Semilight"/>
          <w:color w:val="000000"/>
        </w:rPr>
        <w:t>The F test shows the significant level and influence of the independent variable on the dependent variable, if the significant value is less than 0.05, it means that the independent variable simultaneously affects the dependent variable and the level of influence can be seen in the F value.</w:t>
      </w:r>
    </w:p>
    <w:p w14:paraId="0392ABC4"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0A618470" w14:textId="77777777" w:rsidR="00680C7C" w:rsidRDefault="00680C7C">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6BA06FA" w14:textId="77777777" w:rsidR="00680C7C" w:rsidRDefault="00680C7C">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02CEA5D4" w14:textId="77777777" w:rsidR="00680C7C" w:rsidRDefault="00680C7C">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0CF1379" w14:textId="77777777" w:rsidR="00680C7C" w:rsidRDefault="00680C7C">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FBB89A0" w14:textId="12F3CBFA" w:rsidR="00894069" w:rsidRP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894069">
        <w:rPr>
          <w:rFonts w:ascii="Nirmala UI Semilight" w:eastAsia="Times New Roman" w:hAnsi="Nirmala UI Semilight" w:cs="Nirmala UI Semilight"/>
          <w:b/>
          <w:bCs/>
          <w:color w:val="000000"/>
        </w:rPr>
        <w:lastRenderedPageBreak/>
        <w:t>F Test Before Moderation</w:t>
      </w:r>
    </w:p>
    <w:p w14:paraId="13A714A6" w14:textId="77777777" w:rsid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077C0595" w14:textId="302DE361" w:rsidR="00894069" w:rsidRDefault="00894069" w:rsidP="00894069">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6. F Test Results Before Moderation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7"/>
        <w:gridCol w:w="1415"/>
        <w:gridCol w:w="1618"/>
        <w:gridCol w:w="1129"/>
        <w:gridCol w:w="1550"/>
        <w:gridCol w:w="1129"/>
        <w:gridCol w:w="1129"/>
      </w:tblGrid>
      <w:tr w:rsidR="00894069" w:rsidRPr="00894069" w14:paraId="7E58B292" w14:textId="77777777" w:rsidTr="00894069">
        <w:trPr>
          <w:cantSplit/>
        </w:trPr>
        <w:tc>
          <w:tcPr>
            <w:tcW w:w="5000" w:type="pct"/>
            <w:gridSpan w:val="7"/>
            <w:vAlign w:val="center"/>
          </w:tcPr>
          <w:p w14:paraId="4D52D8EC" w14:textId="77777777" w:rsidR="00894069" w:rsidRPr="00894069" w:rsidRDefault="00894069" w:rsidP="00894069">
            <w:pPr>
              <w:spacing w:after="0" w:line="240" w:lineRule="auto"/>
              <w:ind w:left="0" w:firstLine="0"/>
              <w:jc w:val="center"/>
              <w:rPr>
                <w:rFonts w:ascii="Nirmala UI Semilight" w:eastAsia="Calibri" w:hAnsi="Nirmala UI Semilight" w:cs="Nirmala UI Semilight"/>
                <w:b/>
                <w:bCs/>
                <w:lang w:val="id-ID"/>
              </w:rPr>
            </w:pPr>
            <w:r w:rsidRPr="00894069">
              <w:rPr>
                <w:rFonts w:ascii="Nirmala UI Semilight" w:eastAsia="Calibri" w:hAnsi="Nirmala UI Semilight" w:cs="Nirmala UI Semilight"/>
                <w:b/>
                <w:bCs/>
                <w:lang w:val="id-ID"/>
              </w:rPr>
              <w:t>ANOVAa</w:t>
            </w:r>
          </w:p>
        </w:tc>
      </w:tr>
      <w:tr w:rsidR="00894069" w:rsidRPr="00894069" w14:paraId="74E7129A" w14:textId="77777777" w:rsidTr="00894069">
        <w:trPr>
          <w:cantSplit/>
          <w:trHeight w:val="57"/>
        </w:trPr>
        <w:tc>
          <w:tcPr>
            <w:tcW w:w="1266" w:type="pct"/>
            <w:gridSpan w:val="2"/>
            <w:vAlign w:val="center"/>
          </w:tcPr>
          <w:p w14:paraId="2BC77DE8" w14:textId="77777777" w:rsidR="00894069" w:rsidRPr="00894069" w:rsidRDefault="00894069" w:rsidP="00894069">
            <w:pPr>
              <w:spacing w:after="0" w:line="240" w:lineRule="auto"/>
              <w:ind w:left="0" w:firstLine="0"/>
              <w:jc w:val="center"/>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Model</w:t>
            </w:r>
          </w:p>
        </w:tc>
        <w:tc>
          <w:tcPr>
            <w:tcW w:w="922" w:type="pct"/>
            <w:vAlign w:val="center"/>
          </w:tcPr>
          <w:p w14:paraId="1F35F24B" w14:textId="77777777" w:rsidR="00894069" w:rsidRPr="00894069" w:rsidRDefault="00894069" w:rsidP="00894069">
            <w:pPr>
              <w:spacing w:after="0" w:line="240" w:lineRule="auto"/>
              <w:ind w:left="0" w:firstLine="0"/>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Sum of Squares</w:t>
            </w:r>
          </w:p>
        </w:tc>
        <w:tc>
          <w:tcPr>
            <w:tcW w:w="643" w:type="pct"/>
            <w:vAlign w:val="center"/>
          </w:tcPr>
          <w:p w14:paraId="739CE5E2" w14:textId="77777777" w:rsidR="00894069" w:rsidRPr="00894069" w:rsidRDefault="00894069" w:rsidP="00894069">
            <w:pPr>
              <w:spacing w:after="0" w:line="240" w:lineRule="auto"/>
              <w:ind w:left="0" w:firstLine="0"/>
              <w:jc w:val="center"/>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df</w:t>
            </w:r>
          </w:p>
        </w:tc>
        <w:tc>
          <w:tcPr>
            <w:tcW w:w="883" w:type="pct"/>
            <w:vAlign w:val="center"/>
          </w:tcPr>
          <w:p w14:paraId="652C099B" w14:textId="77777777" w:rsidR="00894069" w:rsidRPr="00894069" w:rsidRDefault="00894069" w:rsidP="00894069">
            <w:pPr>
              <w:spacing w:after="0" w:line="240" w:lineRule="auto"/>
              <w:ind w:left="0" w:firstLine="0"/>
              <w:jc w:val="center"/>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Mean Square</w:t>
            </w:r>
          </w:p>
        </w:tc>
        <w:tc>
          <w:tcPr>
            <w:tcW w:w="643" w:type="pct"/>
            <w:vAlign w:val="center"/>
          </w:tcPr>
          <w:p w14:paraId="65797EE9" w14:textId="77777777" w:rsidR="00894069" w:rsidRPr="00894069" w:rsidRDefault="00894069" w:rsidP="00894069">
            <w:pPr>
              <w:spacing w:after="0" w:line="240" w:lineRule="auto"/>
              <w:ind w:left="0" w:firstLine="0"/>
              <w:jc w:val="center"/>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F</w:t>
            </w:r>
          </w:p>
        </w:tc>
        <w:tc>
          <w:tcPr>
            <w:tcW w:w="643" w:type="pct"/>
            <w:vAlign w:val="center"/>
          </w:tcPr>
          <w:p w14:paraId="0106974D" w14:textId="77777777" w:rsidR="00894069" w:rsidRPr="00894069" w:rsidRDefault="00894069" w:rsidP="00894069">
            <w:pPr>
              <w:spacing w:after="0" w:line="240" w:lineRule="auto"/>
              <w:ind w:left="0" w:firstLine="0"/>
              <w:jc w:val="center"/>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Sig.</w:t>
            </w:r>
          </w:p>
        </w:tc>
      </w:tr>
      <w:tr w:rsidR="00894069" w:rsidRPr="00894069" w14:paraId="57B79416" w14:textId="77777777" w:rsidTr="00894069">
        <w:trPr>
          <w:cantSplit/>
          <w:trHeight w:val="57"/>
        </w:trPr>
        <w:tc>
          <w:tcPr>
            <w:tcW w:w="460" w:type="pct"/>
            <w:vMerge w:val="restart"/>
            <w:vAlign w:val="center"/>
          </w:tcPr>
          <w:p w14:paraId="5FC18F89" w14:textId="77777777" w:rsidR="00894069" w:rsidRPr="00894069" w:rsidRDefault="00894069" w:rsidP="00894069">
            <w:pPr>
              <w:spacing w:after="0" w:line="240" w:lineRule="auto"/>
              <w:ind w:left="0" w:firstLine="0"/>
              <w:jc w:val="center"/>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1</w:t>
            </w:r>
          </w:p>
        </w:tc>
        <w:tc>
          <w:tcPr>
            <w:tcW w:w="806" w:type="pct"/>
            <w:vAlign w:val="center"/>
          </w:tcPr>
          <w:p w14:paraId="1FAC6E3C" w14:textId="77777777" w:rsidR="00894069" w:rsidRPr="00894069" w:rsidRDefault="00894069" w:rsidP="00894069">
            <w:pPr>
              <w:spacing w:after="0" w:line="240" w:lineRule="auto"/>
              <w:ind w:left="0" w:firstLine="0"/>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Regression</w:t>
            </w:r>
          </w:p>
        </w:tc>
        <w:tc>
          <w:tcPr>
            <w:tcW w:w="922" w:type="pct"/>
            <w:vAlign w:val="center"/>
          </w:tcPr>
          <w:p w14:paraId="350DCA1E" w14:textId="77777777" w:rsidR="00894069" w:rsidRPr="00894069" w:rsidRDefault="00894069" w:rsidP="00894069">
            <w:pPr>
              <w:spacing w:after="0" w:line="240" w:lineRule="auto"/>
              <w:jc w:val="center"/>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.013</w:t>
            </w:r>
          </w:p>
        </w:tc>
        <w:tc>
          <w:tcPr>
            <w:tcW w:w="643" w:type="pct"/>
            <w:vAlign w:val="center"/>
          </w:tcPr>
          <w:p w14:paraId="6D0F9DF6" w14:textId="77777777" w:rsidR="00894069" w:rsidRPr="00894069" w:rsidRDefault="00894069" w:rsidP="00894069">
            <w:pPr>
              <w:spacing w:after="0" w:line="240" w:lineRule="auto"/>
              <w:ind w:left="0" w:firstLine="0"/>
              <w:jc w:val="right"/>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3</w:t>
            </w:r>
          </w:p>
        </w:tc>
        <w:tc>
          <w:tcPr>
            <w:tcW w:w="883" w:type="pct"/>
            <w:vAlign w:val="center"/>
          </w:tcPr>
          <w:p w14:paraId="0B2BE7FF" w14:textId="77777777" w:rsidR="00894069" w:rsidRPr="00894069" w:rsidRDefault="00894069" w:rsidP="00894069">
            <w:pPr>
              <w:spacing w:after="0" w:line="240" w:lineRule="auto"/>
              <w:ind w:left="0" w:firstLine="0"/>
              <w:jc w:val="right"/>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.004</w:t>
            </w:r>
          </w:p>
        </w:tc>
        <w:tc>
          <w:tcPr>
            <w:tcW w:w="643" w:type="pct"/>
            <w:vAlign w:val="center"/>
          </w:tcPr>
          <w:p w14:paraId="2E6FDE68" w14:textId="77777777" w:rsidR="00894069" w:rsidRPr="00894069" w:rsidRDefault="00894069" w:rsidP="00894069">
            <w:pPr>
              <w:spacing w:after="0" w:line="240" w:lineRule="auto"/>
              <w:ind w:left="0" w:firstLine="0"/>
              <w:jc w:val="right"/>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.528</w:t>
            </w:r>
          </w:p>
        </w:tc>
        <w:tc>
          <w:tcPr>
            <w:tcW w:w="643" w:type="pct"/>
            <w:vAlign w:val="center"/>
          </w:tcPr>
          <w:p w14:paraId="14B3FB2C" w14:textId="77777777" w:rsidR="00894069" w:rsidRPr="00894069" w:rsidRDefault="00894069" w:rsidP="00894069">
            <w:pPr>
              <w:spacing w:after="0" w:line="240" w:lineRule="auto"/>
              <w:ind w:left="0" w:firstLine="0"/>
              <w:jc w:val="right"/>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.666b</w:t>
            </w:r>
          </w:p>
        </w:tc>
      </w:tr>
      <w:tr w:rsidR="00894069" w:rsidRPr="00894069" w14:paraId="50E3577E" w14:textId="77777777" w:rsidTr="00894069">
        <w:trPr>
          <w:cantSplit/>
          <w:trHeight w:val="57"/>
        </w:trPr>
        <w:tc>
          <w:tcPr>
            <w:tcW w:w="460" w:type="pct"/>
            <w:vMerge/>
            <w:vAlign w:val="center"/>
          </w:tcPr>
          <w:p w14:paraId="38B8E64F" w14:textId="77777777" w:rsidR="00894069" w:rsidRPr="00894069" w:rsidRDefault="00894069" w:rsidP="00894069">
            <w:pPr>
              <w:spacing w:after="0" w:line="240" w:lineRule="auto"/>
              <w:jc w:val="center"/>
              <w:rPr>
                <w:rFonts w:ascii="Nirmala UI Semilight" w:eastAsia="Calibri" w:hAnsi="Nirmala UI Semilight" w:cs="Nirmala UI Semilight"/>
                <w:lang w:val="id-ID"/>
              </w:rPr>
            </w:pPr>
          </w:p>
        </w:tc>
        <w:tc>
          <w:tcPr>
            <w:tcW w:w="806" w:type="pct"/>
            <w:vAlign w:val="center"/>
          </w:tcPr>
          <w:p w14:paraId="28684821" w14:textId="77777777" w:rsidR="00894069" w:rsidRPr="00894069" w:rsidRDefault="00894069" w:rsidP="00894069">
            <w:pPr>
              <w:spacing w:after="0" w:line="240" w:lineRule="auto"/>
              <w:ind w:left="0" w:firstLine="0"/>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Residual</w:t>
            </w:r>
          </w:p>
        </w:tc>
        <w:tc>
          <w:tcPr>
            <w:tcW w:w="922" w:type="pct"/>
            <w:vAlign w:val="center"/>
          </w:tcPr>
          <w:p w14:paraId="43A3F540" w14:textId="77777777" w:rsidR="00894069" w:rsidRPr="00894069" w:rsidRDefault="00894069" w:rsidP="00894069">
            <w:pPr>
              <w:spacing w:after="0" w:line="240" w:lineRule="auto"/>
              <w:jc w:val="center"/>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.306</w:t>
            </w:r>
          </w:p>
        </w:tc>
        <w:tc>
          <w:tcPr>
            <w:tcW w:w="643" w:type="pct"/>
            <w:vAlign w:val="center"/>
          </w:tcPr>
          <w:p w14:paraId="04047B3C" w14:textId="77777777" w:rsidR="00894069" w:rsidRPr="00894069" w:rsidRDefault="00894069" w:rsidP="00894069">
            <w:pPr>
              <w:spacing w:after="0" w:line="240" w:lineRule="auto"/>
              <w:ind w:left="0" w:firstLine="0"/>
              <w:jc w:val="right"/>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38</w:t>
            </w:r>
          </w:p>
        </w:tc>
        <w:tc>
          <w:tcPr>
            <w:tcW w:w="883" w:type="pct"/>
            <w:vAlign w:val="center"/>
          </w:tcPr>
          <w:p w14:paraId="3AF85E40" w14:textId="77777777" w:rsidR="00894069" w:rsidRPr="00894069" w:rsidRDefault="00894069" w:rsidP="00894069">
            <w:pPr>
              <w:spacing w:after="0" w:line="240" w:lineRule="auto"/>
              <w:ind w:left="0" w:firstLine="0"/>
              <w:jc w:val="right"/>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.008</w:t>
            </w:r>
          </w:p>
        </w:tc>
        <w:tc>
          <w:tcPr>
            <w:tcW w:w="643" w:type="pct"/>
            <w:vAlign w:val="center"/>
          </w:tcPr>
          <w:p w14:paraId="65449297" w14:textId="77777777" w:rsidR="00894069" w:rsidRPr="00894069" w:rsidRDefault="00894069" w:rsidP="00894069">
            <w:pPr>
              <w:spacing w:after="0" w:line="240" w:lineRule="auto"/>
              <w:ind w:left="0" w:firstLine="0"/>
              <w:jc w:val="right"/>
              <w:rPr>
                <w:rFonts w:ascii="Nirmala UI Semilight" w:eastAsia="Calibri" w:hAnsi="Nirmala UI Semilight" w:cs="Nirmala UI Semilight"/>
                <w:lang w:val="id-ID"/>
              </w:rPr>
            </w:pPr>
          </w:p>
        </w:tc>
        <w:tc>
          <w:tcPr>
            <w:tcW w:w="643" w:type="pct"/>
            <w:vAlign w:val="center"/>
          </w:tcPr>
          <w:p w14:paraId="12B8A6CA" w14:textId="77777777" w:rsidR="00894069" w:rsidRPr="00894069" w:rsidRDefault="00894069" w:rsidP="00894069">
            <w:pPr>
              <w:spacing w:after="0" w:line="240" w:lineRule="auto"/>
              <w:ind w:left="0" w:firstLine="0"/>
              <w:jc w:val="right"/>
              <w:rPr>
                <w:rFonts w:ascii="Nirmala UI Semilight" w:eastAsia="Calibri" w:hAnsi="Nirmala UI Semilight" w:cs="Nirmala UI Semilight"/>
                <w:lang w:val="id-ID"/>
              </w:rPr>
            </w:pPr>
          </w:p>
        </w:tc>
      </w:tr>
      <w:tr w:rsidR="00894069" w:rsidRPr="00894069" w14:paraId="0513CA97" w14:textId="77777777" w:rsidTr="00894069">
        <w:trPr>
          <w:cantSplit/>
          <w:trHeight w:val="291"/>
        </w:trPr>
        <w:tc>
          <w:tcPr>
            <w:tcW w:w="460" w:type="pct"/>
            <w:vMerge/>
            <w:vAlign w:val="center"/>
          </w:tcPr>
          <w:p w14:paraId="3CA05AE2" w14:textId="77777777" w:rsidR="00894069" w:rsidRPr="00894069" w:rsidRDefault="00894069" w:rsidP="00894069">
            <w:pPr>
              <w:spacing w:after="0" w:line="240" w:lineRule="auto"/>
              <w:jc w:val="center"/>
              <w:rPr>
                <w:rFonts w:ascii="Nirmala UI Semilight" w:eastAsia="Calibri" w:hAnsi="Nirmala UI Semilight" w:cs="Nirmala UI Semilight"/>
                <w:lang w:val="id-ID"/>
              </w:rPr>
            </w:pPr>
          </w:p>
        </w:tc>
        <w:tc>
          <w:tcPr>
            <w:tcW w:w="806" w:type="pct"/>
            <w:vAlign w:val="center"/>
          </w:tcPr>
          <w:p w14:paraId="6ECB6F55" w14:textId="77777777" w:rsidR="00894069" w:rsidRPr="00894069" w:rsidRDefault="00894069" w:rsidP="00894069">
            <w:pPr>
              <w:spacing w:after="0" w:line="240" w:lineRule="auto"/>
              <w:ind w:left="0" w:firstLine="0"/>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Total</w:t>
            </w:r>
          </w:p>
        </w:tc>
        <w:tc>
          <w:tcPr>
            <w:tcW w:w="922" w:type="pct"/>
            <w:vAlign w:val="center"/>
          </w:tcPr>
          <w:p w14:paraId="0D7B0AEA" w14:textId="77777777" w:rsidR="00894069" w:rsidRPr="00894069" w:rsidRDefault="00894069" w:rsidP="00894069">
            <w:pPr>
              <w:spacing w:after="0" w:line="240" w:lineRule="auto"/>
              <w:jc w:val="center"/>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.319</w:t>
            </w:r>
          </w:p>
        </w:tc>
        <w:tc>
          <w:tcPr>
            <w:tcW w:w="643" w:type="pct"/>
            <w:vAlign w:val="center"/>
          </w:tcPr>
          <w:p w14:paraId="445E7060" w14:textId="77777777" w:rsidR="00894069" w:rsidRPr="00894069" w:rsidRDefault="00894069" w:rsidP="00894069">
            <w:pPr>
              <w:spacing w:after="0" w:line="240" w:lineRule="auto"/>
              <w:ind w:left="0" w:firstLine="0"/>
              <w:jc w:val="right"/>
              <w:rPr>
                <w:rFonts w:ascii="Nirmala UI Semilight" w:eastAsia="Calibri" w:hAnsi="Nirmala UI Semilight" w:cs="Nirmala UI Semilight"/>
                <w:lang w:val="id-ID"/>
              </w:rPr>
            </w:pPr>
            <w:r w:rsidRPr="00894069">
              <w:rPr>
                <w:rFonts w:ascii="Nirmala UI Semilight" w:eastAsia="Calibri" w:hAnsi="Nirmala UI Semilight" w:cs="Nirmala UI Semilight"/>
                <w:lang w:val="id-ID"/>
              </w:rPr>
              <w:t>41</w:t>
            </w:r>
          </w:p>
        </w:tc>
        <w:tc>
          <w:tcPr>
            <w:tcW w:w="883" w:type="pct"/>
            <w:vAlign w:val="center"/>
          </w:tcPr>
          <w:p w14:paraId="7609E3A5" w14:textId="77777777" w:rsidR="00894069" w:rsidRPr="00894069" w:rsidRDefault="00894069" w:rsidP="00894069">
            <w:pPr>
              <w:spacing w:after="0" w:line="240" w:lineRule="auto"/>
              <w:ind w:left="0" w:firstLine="0"/>
              <w:jc w:val="right"/>
              <w:rPr>
                <w:rFonts w:ascii="Nirmala UI Semilight" w:eastAsia="Calibri" w:hAnsi="Nirmala UI Semilight" w:cs="Nirmala UI Semilight"/>
                <w:lang w:val="id-ID"/>
              </w:rPr>
            </w:pPr>
          </w:p>
        </w:tc>
        <w:tc>
          <w:tcPr>
            <w:tcW w:w="643" w:type="pct"/>
            <w:vAlign w:val="center"/>
          </w:tcPr>
          <w:p w14:paraId="746F29CC" w14:textId="77777777" w:rsidR="00894069" w:rsidRPr="00894069" w:rsidRDefault="00894069" w:rsidP="00894069">
            <w:pPr>
              <w:spacing w:after="0" w:line="240" w:lineRule="auto"/>
              <w:ind w:left="0" w:firstLine="0"/>
              <w:jc w:val="right"/>
              <w:rPr>
                <w:rFonts w:ascii="Nirmala UI Semilight" w:eastAsia="Calibri" w:hAnsi="Nirmala UI Semilight" w:cs="Nirmala UI Semilight"/>
                <w:lang w:val="id-ID"/>
              </w:rPr>
            </w:pPr>
          </w:p>
        </w:tc>
        <w:tc>
          <w:tcPr>
            <w:tcW w:w="643" w:type="pct"/>
            <w:vAlign w:val="center"/>
          </w:tcPr>
          <w:p w14:paraId="67A376DC" w14:textId="77777777" w:rsidR="00894069" w:rsidRPr="00894069" w:rsidRDefault="00894069" w:rsidP="00894069">
            <w:pPr>
              <w:spacing w:after="0" w:line="240" w:lineRule="auto"/>
              <w:ind w:left="0" w:firstLine="0"/>
              <w:jc w:val="right"/>
              <w:rPr>
                <w:rFonts w:ascii="Nirmala UI Semilight" w:eastAsia="Calibri" w:hAnsi="Nirmala UI Semilight" w:cs="Nirmala UI Semilight"/>
                <w:lang w:val="id-ID"/>
              </w:rPr>
            </w:pPr>
          </w:p>
        </w:tc>
      </w:tr>
    </w:tbl>
    <w:p w14:paraId="01E5EDF1" w14:textId="77777777" w:rsidR="00894069" w:rsidRPr="00894069" w:rsidRDefault="00894069" w:rsidP="00894069">
      <w:pPr>
        <w:tabs>
          <w:tab w:val="left" w:pos="284"/>
        </w:tabs>
        <w:spacing w:after="0" w:line="240" w:lineRule="auto"/>
        <w:ind w:left="0" w:firstLine="0"/>
        <w:rPr>
          <w:rFonts w:ascii="Nirmala UI Semilight" w:eastAsia="Times New Roman" w:hAnsi="Nirmala UI Semilight" w:cs="Nirmala UI Semilight"/>
          <w:color w:val="000000"/>
        </w:rPr>
      </w:pPr>
      <w:r w:rsidRPr="00894069">
        <w:rPr>
          <w:rFonts w:ascii="Nirmala UI Semilight" w:eastAsia="Times New Roman" w:hAnsi="Nirmala UI Semilight" w:cs="Nirmala UI Semilight"/>
          <w:color w:val="000000"/>
        </w:rPr>
        <w:t>Source: Primary Data Processing (2024)</w:t>
      </w:r>
    </w:p>
    <w:p w14:paraId="44777C05" w14:textId="77777777" w:rsid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6F4E7987" w14:textId="359AADBB" w:rsid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94069">
        <w:rPr>
          <w:rFonts w:ascii="Nirmala UI Semilight" w:eastAsia="Times New Roman" w:hAnsi="Nirmala UI Semilight" w:cs="Nirmala UI Semilight"/>
          <w:color w:val="000000"/>
        </w:rPr>
        <w:t>The table above provides the results of the F test before moderation, the F value of 0.528 shows the effect of the independent variable on the dependent variable before the moderation variable. The sig value of 0.666&gt; 0.05 indicates that the independent variables simultaneously have no significant effect on the dependent variable.</w:t>
      </w:r>
    </w:p>
    <w:p w14:paraId="00BCE88D" w14:textId="77777777" w:rsid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F9BA512" w14:textId="22A7EB80" w:rsidR="00894069" w:rsidRP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894069">
        <w:rPr>
          <w:rFonts w:ascii="Nirmala UI Semilight" w:eastAsia="Times New Roman" w:hAnsi="Nirmala UI Semilight" w:cs="Nirmala UI Semilight"/>
          <w:b/>
          <w:bCs/>
          <w:color w:val="000000"/>
        </w:rPr>
        <w:t>F Test After Moderation</w:t>
      </w:r>
    </w:p>
    <w:p w14:paraId="60A577C5" w14:textId="16D28A7A" w:rsidR="00894069" w:rsidRDefault="00894069" w:rsidP="00894069">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Table 7. F Test Results After Moderation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86"/>
        <w:gridCol w:w="1396"/>
        <w:gridCol w:w="1597"/>
        <w:gridCol w:w="1109"/>
        <w:gridCol w:w="1531"/>
        <w:gridCol w:w="1157"/>
        <w:gridCol w:w="1201"/>
      </w:tblGrid>
      <w:tr w:rsidR="00894069" w:rsidRPr="00894069" w14:paraId="4845E1B2" w14:textId="77777777" w:rsidTr="00894069">
        <w:trPr>
          <w:cantSplit/>
          <w:jc w:val="center"/>
        </w:trPr>
        <w:tc>
          <w:tcPr>
            <w:tcW w:w="5000" w:type="pct"/>
            <w:gridSpan w:val="7"/>
            <w:vAlign w:val="center"/>
          </w:tcPr>
          <w:p w14:paraId="729E91A2" w14:textId="77777777" w:rsidR="00894069" w:rsidRPr="00894069" w:rsidRDefault="00894069" w:rsidP="00894069">
            <w:pPr>
              <w:widowControl w:val="0"/>
              <w:autoSpaceDE w:val="0"/>
              <w:autoSpaceDN w:val="0"/>
              <w:spacing w:before="9" w:after="0" w:line="240" w:lineRule="auto"/>
              <w:jc w:val="center"/>
              <w:rPr>
                <w:rFonts w:ascii="Nirmala UI Semilight" w:eastAsia="Arial MT" w:hAnsi="Nirmala UI Semilight" w:cs="Nirmala UI Semilight"/>
                <w:b/>
                <w:lang w:val="id-ID"/>
              </w:rPr>
            </w:pPr>
            <w:r w:rsidRPr="00894069">
              <w:rPr>
                <w:rFonts w:ascii="Nirmala UI Semilight" w:eastAsia="Arial MT" w:hAnsi="Nirmala UI Semilight" w:cs="Nirmala UI Semilight"/>
                <w:b/>
                <w:lang w:val="id-ID"/>
              </w:rPr>
              <w:t>ANOVAa</w:t>
            </w:r>
          </w:p>
        </w:tc>
      </w:tr>
      <w:tr w:rsidR="00894069" w:rsidRPr="00894069" w14:paraId="432686B4" w14:textId="77777777" w:rsidTr="00894069">
        <w:trPr>
          <w:cantSplit/>
          <w:jc w:val="center"/>
        </w:trPr>
        <w:tc>
          <w:tcPr>
            <w:tcW w:w="1243" w:type="pct"/>
            <w:gridSpan w:val="2"/>
            <w:vAlign w:val="bottom"/>
          </w:tcPr>
          <w:p w14:paraId="3BF04E98" w14:textId="77777777" w:rsidR="00894069" w:rsidRPr="00894069" w:rsidRDefault="00894069" w:rsidP="00894069">
            <w:pPr>
              <w:widowControl w:val="0"/>
              <w:autoSpaceDE w:val="0"/>
              <w:autoSpaceDN w:val="0"/>
              <w:spacing w:before="9" w:after="0" w:line="240" w:lineRule="auto"/>
              <w:ind w:left="0" w:firstLine="0"/>
              <w:jc w:val="center"/>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Model</w:t>
            </w:r>
          </w:p>
        </w:tc>
        <w:tc>
          <w:tcPr>
            <w:tcW w:w="910" w:type="pct"/>
            <w:vAlign w:val="bottom"/>
          </w:tcPr>
          <w:p w14:paraId="0D03EA66" w14:textId="77777777" w:rsidR="00894069" w:rsidRPr="00894069" w:rsidRDefault="00894069" w:rsidP="00894069">
            <w:pPr>
              <w:widowControl w:val="0"/>
              <w:autoSpaceDE w:val="0"/>
              <w:autoSpaceDN w:val="0"/>
              <w:spacing w:before="9" w:after="0" w:line="240" w:lineRule="auto"/>
              <w:ind w:left="0" w:firstLine="0"/>
              <w:jc w:val="center"/>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Sum of Squares</w:t>
            </w:r>
          </w:p>
        </w:tc>
        <w:tc>
          <w:tcPr>
            <w:tcW w:w="632" w:type="pct"/>
            <w:vAlign w:val="bottom"/>
          </w:tcPr>
          <w:p w14:paraId="6A4401FA" w14:textId="77777777" w:rsidR="00894069" w:rsidRPr="00894069" w:rsidRDefault="00894069" w:rsidP="00894069">
            <w:pPr>
              <w:widowControl w:val="0"/>
              <w:autoSpaceDE w:val="0"/>
              <w:autoSpaceDN w:val="0"/>
              <w:spacing w:before="9" w:after="0" w:line="240" w:lineRule="auto"/>
              <w:ind w:left="0" w:firstLine="0"/>
              <w:jc w:val="center"/>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df</w:t>
            </w:r>
          </w:p>
        </w:tc>
        <w:tc>
          <w:tcPr>
            <w:tcW w:w="872" w:type="pct"/>
            <w:vAlign w:val="bottom"/>
          </w:tcPr>
          <w:p w14:paraId="4E0CB321" w14:textId="77777777" w:rsidR="00894069" w:rsidRPr="00894069" w:rsidRDefault="00894069" w:rsidP="00894069">
            <w:pPr>
              <w:widowControl w:val="0"/>
              <w:autoSpaceDE w:val="0"/>
              <w:autoSpaceDN w:val="0"/>
              <w:spacing w:before="9" w:after="0" w:line="240" w:lineRule="auto"/>
              <w:ind w:left="0" w:firstLine="0"/>
              <w:jc w:val="center"/>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Mean Square</w:t>
            </w:r>
          </w:p>
        </w:tc>
        <w:tc>
          <w:tcPr>
            <w:tcW w:w="659" w:type="pct"/>
            <w:vAlign w:val="bottom"/>
          </w:tcPr>
          <w:p w14:paraId="5840D4A0" w14:textId="77777777" w:rsidR="00894069" w:rsidRPr="00894069" w:rsidRDefault="00894069" w:rsidP="00894069">
            <w:pPr>
              <w:widowControl w:val="0"/>
              <w:autoSpaceDE w:val="0"/>
              <w:autoSpaceDN w:val="0"/>
              <w:spacing w:before="9" w:after="0" w:line="240" w:lineRule="auto"/>
              <w:ind w:left="0" w:firstLine="0"/>
              <w:jc w:val="center"/>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F</w:t>
            </w:r>
          </w:p>
        </w:tc>
        <w:tc>
          <w:tcPr>
            <w:tcW w:w="684" w:type="pct"/>
            <w:vAlign w:val="bottom"/>
          </w:tcPr>
          <w:p w14:paraId="4A29DD95" w14:textId="77777777" w:rsidR="00894069" w:rsidRPr="00894069" w:rsidRDefault="00894069" w:rsidP="00894069">
            <w:pPr>
              <w:widowControl w:val="0"/>
              <w:autoSpaceDE w:val="0"/>
              <w:autoSpaceDN w:val="0"/>
              <w:spacing w:before="9" w:after="0" w:line="240" w:lineRule="auto"/>
              <w:ind w:left="0" w:firstLine="0"/>
              <w:jc w:val="center"/>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Sig.</w:t>
            </w:r>
          </w:p>
        </w:tc>
      </w:tr>
      <w:tr w:rsidR="00894069" w:rsidRPr="00894069" w14:paraId="7E0C37CE" w14:textId="77777777" w:rsidTr="00894069">
        <w:trPr>
          <w:cantSplit/>
          <w:jc w:val="center"/>
        </w:trPr>
        <w:tc>
          <w:tcPr>
            <w:tcW w:w="448" w:type="pct"/>
            <w:vMerge w:val="restart"/>
          </w:tcPr>
          <w:p w14:paraId="380A7E9C" w14:textId="77777777" w:rsidR="00894069" w:rsidRPr="00894069" w:rsidRDefault="00894069" w:rsidP="00894069">
            <w:pPr>
              <w:widowControl w:val="0"/>
              <w:autoSpaceDE w:val="0"/>
              <w:autoSpaceDN w:val="0"/>
              <w:spacing w:before="9" w:after="0" w:line="240" w:lineRule="auto"/>
              <w:ind w:left="0" w:firstLine="0"/>
              <w:jc w:val="center"/>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1</w:t>
            </w:r>
          </w:p>
        </w:tc>
        <w:tc>
          <w:tcPr>
            <w:tcW w:w="795" w:type="pct"/>
          </w:tcPr>
          <w:p w14:paraId="05A7EAA3" w14:textId="77777777" w:rsidR="00894069" w:rsidRPr="00894069" w:rsidRDefault="00894069" w:rsidP="00894069">
            <w:pPr>
              <w:widowControl w:val="0"/>
              <w:autoSpaceDE w:val="0"/>
              <w:autoSpaceDN w:val="0"/>
              <w:spacing w:before="9" w:after="0" w:line="240" w:lineRule="auto"/>
              <w:ind w:left="0" w:firstLine="0"/>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Regression</w:t>
            </w:r>
          </w:p>
        </w:tc>
        <w:tc>
          <w:tcPr>
            <w:tcW w:w="910" w:type="pct"/>
          </w:tcPr>
          <w:p w14:paraId="15E11907" w14:textId="77777777" w:rsidR="00894069" w:rsidRPr="00894069" w:rsidRDefault="00894069" w:rsidP="00894069">
            <w:pPr>
              <w:widowControl w:val="0"/>
              <w:autoSpaceDE w:val="0"/>
              <w:autoSpaceDN w:val="0"/>
              <w:spacing w:before="9" w:after="0" w:line="240" w:lineRule="auto"/>
              <w:ind w:left="0" w:firstLine="0"/>
              <w:jc w:val="right"/>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.074</w:t>
            </w:r>
          </w:p>
        </w:tc>
        <w:tc>
          <w:tcPr>
            <w:tcW w:w="632" w:type="pct"/>
          </w:tcPr>
          <w:p w14:paraId="7789E2A7"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7</w:t>
            </w:r>
          </w:p>
        </w:tc>
        <w:tc>
          <w:tcPr>
            <w:tcW w:w="872" w:type="pct"/>
          </w:tcPr>
          <w:p w14:paraId="7FC91AF3"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.011</w:t>
            </w:r>
          </w:p>
        </w:tc>
        <w:tc>
          <w:tcPr>
            <w:tcW w:w="659" w:type="pct"/>
          </w:tcPr>
          <w:p w14:paraId="611BC6E6"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1.461</w:t>
            </w:r>
          </w:p>
        </w:tc>
        <w:tc>
          <w:tcPr>
            <w:tcW w:w="684" w:type="pct"/>
          </w:tcPr>
          <w:p w14:paraId="01AA51AE"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.214b</w:t>
            </w:r>
          </w:p>
        </w:tc>
      </w:tr>
      <w:tr w:rsidR="00894069" w:rsidRPr="00894069" w14:paraId="6FEBD5D8" w14:textId="77777777" w:rsidTr="00894069">
        <w:trPr>
          <w:cantSplit/>
          <w:jc w:val="center"/>
        </w:trPr>
        <w:tc>
          <w:tcPr>
            <w:tcW w:w="448" w:type="pct"/>
            <w:vMerge/>
          </w:tcPr>
          <w:p w14:paraId="35C5D180" w14:textId="77777777" w:rsidR="00894069" w:rsidRPr="00894069" w:rsidRDefault="00894069" w:rsidP="00894069">
            <w:pPr>
              <w:widowControl w:val="0"/>
              <w:autoSpaceDE w:val="0"/>
              <w:autoSpaceDN w:val="0"/>
              <w:spacing w:before="9" w:after="0" w:line="240" w:lineRule="auto"/>
              <w:rPr>
                <w:rFonts w:ascii="Nirmala UI Semilight" w:eastAsia="Arial MT" w:hAnsi="Nirmala UI Semilight" w:cs="Nirmala UI Semilight"/>
                <w:bCs/>
                <w:lang w:val="id-ID"/>
              </w:rPr>
            </w:pPr>
          </w:p>
        </w:tc>
        <w:tc>
          <w:tcPr>
            <w:tcW w:w="795" w:type="pct"/>
          </w:tcPr>
          <w:p w14:paraId="0102DDAA" w14:textId="77777777" w:rsidR="00894069" w:rsidRPr="00894069" w:rsidRDefault="00894069" w:rsidP="00894069">
            <w:pPr>
              <w:widowControl w:val="0"/>
              <w:autoSpaceDE w:val="0"/>
              <w:autoSpaceDN w:val="0"/>
              <w:spacing w:before="9" w:after="0" w:line="240" w:lineRule="auto"/>
              <w:ind w:left="0" w:firstLine="0"/>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Residual</w:t>
            </w:r>
          </w:p>
        </w:tc>
        <w:tc>
          <w:tcPr>
            <w:tcW w:w="910" w:type="pct"/>
          </w:tcPr>
          <w:p w14:paraId="65FE8524"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.245</w:t>
            </w:r>
          </w:p>
        </w:tc>
        <w:tc>
          <w:tcPr>
            <w:tcW w:w="632" w:type="pct"/>
          </w:tcPr>
          <w:p w14:paraId="7046B3BB"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34</w:t>
            </w:r>
          </w:p>
        </w:tc>
        <w:tc>
          <w:tcPr>
            <w:tcW w:w="872" w:type="pct"/>
          </w:tcPr>
          <w:p w14:paraId="636A09B0"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.007</w:t>
            </w:r>
          </w:p>
        </w:tc>
        <w:tc>
          <w:tcPr>
            <w:tcW w:w="659" w:type="pct"/>
            <w:vAlign w:val="center"/>
          </w:tcPr>
          <w:p w14:paraId="76028F68"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p>
        </w:tc>
        <w:tc>
          <w:tcPr>
            <w:tcW w:w="684" w:type="pct"/>
            <w:vAlign w:val="center"/>
          </w:tcPr>
          <w:p w14:paraId="5B448D41"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p>
        </w:tc>
      </w:tr>
      <w:tr w:rsidR="00894069" w:rsidRPr="00894069" w14:paraId="21252F56" w14:textId="77777777" w:rsidTr="00894069">
        <w:trPr>
          <w:cantSplit/>
          <w:jc w:val="center"/>
        </w:trPr>
        <w:tc>
          <w:tcPr>
            <w:tcW w:w="448" w:type="pct"/>
            <w:vMerge/>
          </w:tcPr>
          <w:p w14:paraId="4577BA80" w14:textId="77777777" w:rsidR="00894069" w:rsidRPr="00894069" w:rsidRDefault="00894069" w:rsidP="00894069">
            <w:pPr>
              <w:widowControl w:val="0"/>
              <w:autoSpaceDE w:val="0"/>
              <w:autoSpaceDN w:val="0"/>
              <w:spacing w:before="9" w:after="0" w:line="240" w:lineRule="auto"/>
              <w:rPr>
                <w:rFonts w:ascii="Nirmala UI Semilight" w:eastAsia="Arial MT" w:hAnsi="Nirmala UI Semilight" w:cs="Nirmala UI Semilight"/>
                <w:bCs/>
                <w:lang w:val="id-ID"/>
              </w:rPr>
            </w:pPr>
          </w:p>
        </w:tc>
        <w:tc>
          <w:tcPr>
            <w:tcW w:w="795" w:type="pct"/>
          </w:tcPr>
          <w:p w14:paraId="1D3AA43B" w14:textId="77777777" w:rsidR="00894069" w:rsidRPr="00894069" w:rsidRDefault="00894069" w:rsidP="00894069">
            <w:pPr>
              <w:widowControl w:val="0"/>
              <w:autoSpaceDE w:val="0"/>
              <w:autoSpaceDN w:val="0"/>
              <w:spacing w:before="9" w:after="0" w:line="240" w:lineRule="auto"/>
              <w:ind w:left="0" w:firstLine="0"/>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Total</w:t>
            </w:r>
          </w:p>
        </w:tc>
        <w:tc>
          <w:tcPr>
            <w:tcW w:w="910" w:type="pct"/>
          </w:tcPr>
          <w:p w14:paraId="6DBB3C34"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.319</w:t>
            </w:r>
          </w:p>
        </w:tc>
        <w:tc>
          <w:tcPr>
            <w:tcW w:w="632" w:type="pct"/>
          </w:tcPr>
          <w:p w14:paraId="43018FC0"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r w:rsidRPr="00894069">
              <w:rPr>
                <w:rFonts w:ascii="Nirmala UI Semilight" w:eastAsia="Arial MT" w:hAnsi="Nirmala UI Semilight" w:cs="Nirmala UI Semilight"/>
                <w:bCs/>
                <w:lang w:val="id-ID"/>
              </w:rPr>
              <w:t>41</w:t>
            </w:r>
          </w:p>
        </w:tc>
        <w:tc>
          <w:tcPr>
            <w:tcW w:w="872" w:type="pct"/>
            <w:vAlign w:val="center"/>
          </w:tcPr>
          <w:p w14:paraId="2DF49224"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p>
        </w:tc>
        <w:tc>
          <w:tcPr>
            <w:tcW w:w="659" w:type="pct"/>
            <w:vAlign w:val="center"/>
          </w:tcPr>
          <w:p w14:paraId="1A973D4E"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p>
        </w:tc>
        <w:tc>
          <w:tcPr>
            <w:tcW w:w="684" w:type="pct"/>
            <w:vAlign w:val="center"/>
          </w:tcPr>
          <w:p w14:paraId="3717A517" w14:textId="77777777" w:rsidR="00894069" w:rsidRPr="00894069" w:rsidRDefault="00894069" w:rsidP="00894069">
            <w:pPr>
              <w:widowControl w:val="0"/>
              <w:autoSpaceDE w:val="0"/>
              <w:autoSpaceDN w:val="0"/>
              <w:spacing w:before="9" w:after="0" w:line="240" w:lineRule="auto"/>
              <w:jc w:val="right"/>
              <w:rPr>
                <w:rFonts w:ascii="Nirmala UI Semilight" w:eastAsia="Arial MT" w:hAnsi="Nirmala UI Semilight" w:cs="Nirmala UI Semilight"/>
                <w:bCs/>
                <w:lang w:val="id-ID"/>
              </w:rPr>
            </w:pPr>
          </w:p>
        </w:tc>
      </w:tr>
    </w:tbl>
    <w:p w14:paraId="0531C136" w14:textId="77777777" w:rsidR="00894069" w:rsidRPr="00894069" w:rsidRDefault="00894069" w:rsidP="00894069">
      <w:pPr>
        <w:tabs>
          <w:tab w:val="left" w:pos="284"/>
        </w:tabs>
        <w:spacing w:after="0" w:line="240" w:lineRule="auto"/>
        <w:ind w:left="0" w:firstLine="0"/>
        <w:rPr>
          <w:rFonts w:ascii="Nirmala UI Semilight" w:eastAsia="Times New Roman" w:hAnsi="Nirmala UI Semilight" w:cs="Nirmala UI Semilight"/>
          <w:color w:val="000000"/>
        </w:rPr>
      </w:pPr>
      <w:r w:rsidRPr="00894069">
        <w:rPr>
          <w:rFonts w:ascii="Nirmala UI Semilight" w:eastAsia="Times New Roman" w:hAnsi="Nirmala UI Semilight" w:cs="Nirmala UI Semilight"/>
          <w:color w:val="000000"/>
        </w:rPr>
        <w:t>Source: Primary Data Processing (2024)</w:t>
      </w:r>
    </w:p>
    <w:p w14:paraId="5566F1C1" w14:textId="77777777" w:rsid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62EF90A1" w14:textId="69555C8A" w:rsid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894069">
        <w:rPr>
          <w:rFonts w:ascii="Nirmala UI Semilight" w:eastAsia="Times New Roman" w:hAnsi="Nirmala UI Semilight" w:cs="Nirmala UI Semilight"/>
          <w:color w:val="000000"/>
        </w:rPr>
        <w:t>In the F test table after moderation, the calculated F value is 1.461 with a significance value of 0.214 which is greater than 0.05. It can be concluded that based on the results of the F test after moderation, the calculated F value is 1.461 which is greater than the F value before moderation so that the moderation variable increases the effect of the independent variable on the dependent variable simultaneously, but the significance value of 0.214 (greater than 0.05) indicates that the regression model as a whole is not significant. In other words, the independent variables in the model (including moderation) together have no significant effect on the dependent variable.</w:t>
      </w:r>
    </w:p>
    <w:p w14:paraId="2031EA70" w14:textId="77777777" w:rsid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45975E39" w14:textId="1B8998F7" w:rsidR="00DD555F" w:rsidRPr="00894069" w:rsidRDefault="00DD555F" w:rsidP="00DD555F">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Pr>
          <w:rFonts w:ascii="Nirmala UI Semilight" w:eastAsia="Times New Roman" w:hAnsi="Nirmala UI Semilight" w:cs="Nirmala UI Semilight"/>
          <w:b/>
          <w:bCs/>
          <w:color w:val="000000"/>
        </w:rPr>
        <w:t xml:space="preserve">T </w:t>
      </w:r>
      <w:r w:rsidRPr="00894069">
        <w:rPr>
          <w:rFonts w:ascii="Nirmala UI Semilight" w:eastAsia="Times New Roman" w:hAnsi="Nirmala UI Semilight" w:cs="Nirmala UI Semilight"/>
          <w:b/>
          <w:bCs/>
          <w:color w:val="000000"/>
        </w:rPr>
        <w:t>test</w:t>
      </w:r>
    </w:p>
    <w:p w14:paraId="73DBC8E2" w14:textId="7196733C" w:rsidR="00DD555F" w:rsidRPr="00DD555F" w:rsidRDefault="00DD555F" w:rsidP="00DD555F">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DD555F">
        <w:rPr>
          <w:rFonts w:ascii="Nirmala UI Semilight" w:eastAsia="Times New Roman" w:hAnsi="Nirmala UI Semilight" w:cs="Nirmala UI Semilight"/>
          <w:color w:val="000000"/>
        </w:rPr>
        <w:t xml:space="preserve">The T test aims to determine the significant level of influence of the independent variable partially on the dependent variable (Ghozali, 2020). The significance level of the T test is determined at 0.05. The basis for decision making in this study for the T test refers to Santoso (2018), which is as follows: </w:t>
      </w:r>
    </w:p>
    <w:p w14:paraId="4533465B" w14:textId="77777777" w:rsidR="00DD555F" w:rsidRDefault="00DD555F" w:rsidP="00DD555F">
      <w:pPr>
        <w:pStyle w:val="ListParagraph"/>
        <w:numPr>
          <w:ilvl w:val="0"/>
          <w:numId w:val="43"/>
        </w:numPr>
        <w:tabs>
          <w:tab w:val="left" w:pos="284"/>
        </w:tabs>
        <w:spacing w:after="120" w:line="240" w:lineRule="auto"/>
        <w:rPr>
          <w:rFonts w:ascii="Nirmala UI Semilight" w:eastAsia="Times New Roman" w:hAnsi="Nirmala UI Semilight" w:cs="Nirmala UI Semilight"/>
          <w:color w:val="000000"/>
        </w:rPr>
      </w:pPr>
      <w:r w:rsidRPr="00DD555F">
        <w:rPr>
          <w:rFonts w:ascii="Nirmala UI Semilight" w:eastAsia="Times New Roman" w:hAnsi="Nirmala UI Semilight" w:cs="Nirmala UI Semilight"/>
          <w:color w:val="000000"/>
        </w:rPr>
        <w:t xml:space="preserve">If the significance value of the t test&gt; 0.05 means that H0 is accepted. </w:t>
      </w:r>
    </w:p>
    <w:p w14:paraId="1137287A" w14:textId="6C92577D" w:rsidR="00894069" w:rsidRPr="00DD555F" w:rsidRDefault="00DD555F" w:rsidP="00DD555F">
      <w:pPr>
        <w:pStyle w:val="ListParagraph"/>
        <w:numPr>
          <w:ilvl w:val="0"/>
          <w:numId w:val="43"/>
        </w:numPr>
        <w:tabs>
          <w:tab w:val="left" w:pos="284"/>
        </w:tabs>
        <w:spacing w:after="120" w:line="240" w:lineRule="auto"/>
        <w:rPr>
          <w:rFonts w:ascii="Nirmala UI Semilight" w:eastAsia="Times New Roman" w:hAnsi="Nirmala UI Semilight" w:cs="Nirmala UI Semilight"/>
          <w:color w:val="000000"/>
        </w:rPr>
      </w:pPr>
      <w:r w:rsidRPr="00DD555F">
        <w:rPr>
          <w:rFonts w:ascii="Nirmala UI Semilight" w:eastAsia="Times New Roman" w:hAnsi="Nirmala UI Semilight" w:cs="Nirmala UI Semilight"/>
          <w:color w:val="000000"/>
        </w:rPr>
        <w:t>If the significance value of the t test &lt;0.05 means H0 is rejected.</w:t>
      </w:r>
    </w:p>
    <w:p w14:paraId="26031E13" w14:textId="77777777" w:rsidR="00894069" w:rsidRDefault="00894069">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544B90E" w14:textId="77777777" w:rsidR="00680C7C" w:rsidRDefault="00680C7C">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3E341F59" w14:textId="77777777" w:rsidR="00680C7C" w:rsidRDefault="00680C7C">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48699D76" w14:textId="77777777" w:rsidR="00680C7C" w:rsidRDefault="00680C7C">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21CB741" w14:textId="77777777" w:rsidR="00680C7C" w:rsidRDefault="00680C7C">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4EA5548" w14:textId="77777777" w:rsidR="00680C7C" w:rsidRDefault="00680C7C">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0A32A796" w14:textId="2E6715AE" w:rsidR="002B25BE" w:rsidRDefault="00E569BB" w:rsidP="00E569BB">
      <w:pPr>
        <w:pStyle w:val="ListParagraph"/>
        <w:tabs>
          <w:tab w:val="left" w:pos="284"/>
        </w:tabs>
        <w:spacing w:after="0" w:line="240" w:lineRule="auto"/>
        <w:ind w:left="0" w:firstLine="0"/>
        <w:jc w:val="center"/>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lastRenderedPageBreak/>
        <w:t xml:space="preserve">Table </w:t>
      </w:r>
      <w:r w:rsidR="00DD555F">
        <w:rPr>
          <w:rFonts w:ascii="Nirmala UI Semilight" w:eastAsia="Times New Roman" w:hAnsi="Nirmala UI Semilight" w:cs="Nirmala UI Semilight"/>
          <w:color w:val="000000"/>
        </w:rPr>
        <w:t>8</w:t>
      </w:r>
      <w:r>
        <w:rPr>
          <w:rFonts w:ascii="Nirmala UI Semilight" w:eastAsia="Times New Roman" w:hAnsi="Nirmala UI Semilight" w:cs="Nirmala UI Semilight"/>
          <w:color w:val="000000"/>
        </w:rPr>
        <w:t xml:space="preserve">. </w:t>
      </w:r>
      <w:r w:rsidR="00DD555F">
        <w:rPr>
          <w:rFonts w:ascii="Nirmala UI Semilight" w:eastAsia="Times New Roman" w:hAnsi="Nirmala UI Semilight" w:cs="Nirmala UI Semilight"/>
          <w:color w:val="000000"/>
        </w:rPr>
        <w:t>T Test Results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97"/>
        <w:gridCol w:w="1604"/>
        <w:gridCol w:w="1118"/>
        <w:gridCol w:w="1445"/>
        <w:gridCol w:w="1594"/>
        <w:gridCol w:w="1108"/>
        <w:gridCol w:w="1111"/>
      </w:tblGrid>
      <w:tr w:rsidR="00DD555F" w:rsidRPr="00DD555F" w14:paraId="47EEB7E4" w14:textId="77777777" w:rsidTr="00DD555F">
        <w:trPr>
          <w:trHeight w:val="547"/>
          <w:jc w:val="center"/>
        </w:trPr>
        <w:tc>
          <w:tcPr>
            <w:tcW w:w="2828" w:type="pct"/>
            <w:gridSpan w:val="4"/>
          </w:tcPr>
          <w:p w14:paraId="39F61872" w14:textId="77777777" w:rsidR="00DD555F" w:rsidRPr="00DD555F" w:rsidRDefault="00DD555F" w:rsidP="00DD555F">
            <w:pPr>
              <w:widowControl w:val="0"/>
              <w:autoSpaceDE w:val="0"/>
              <w:autoSpaceDN w:val="0"/>
              <w:spacing w:after="0" w:line="276" w:lineRule="auto"/>
              <w:ind w:left="0" w:firstLine="0"/>
              <w:jc w:val="center"/>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Unstandardized Coefficients</w:t>
            </w:r>
          </w:p>
        </w:tc>
        <w:tc>
          <w:tcPr>
            <w:tcW w:w="908" w:type="pct"/>
            <w:vMerge w:val="restart"/>
            <w:hideMark/>
          </w:tcPr>
          <w:p w14:paraId="31149259" w14:textId="77777777" w:rsidR="00DD555F" w:rsidRPr="00DD555F" w:rsidRDefault="00DD555F" w:rsidP="00DD555F">
            <w:pPr>
              <w:widowControl w:val="0"/>
              <w:autoSpaceDE w:val="0"/>
              <w:autoSpaceDN w:val="0"/>
              <w:spacing w:after="0" w:line="276" w:lineRule="auto"/>
              <w:ind w:left="0" w:firstLine="0"/>
              <w:jc w:val="center"/>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Standardized Coefficients</w:t>
            </w:r>
          </w:p>
          <w:p w14:paraId="7D3F3E5D" w14:textId="77777777" w:rsidR="00DD555F" w:rsidRPr="00DD555F" w:rsidRDefault="00DD555F" w:rsidP="00DD555F">
            <w:pPr>
              <w:widowControl w:val="0"/>
              <w:autoSpaceDE w:val="0"/>
              <w:autoSpaceDN w:val="0"/>
              <w:spacing w:after="0" w:line="276" w:lineRule="auto"/>
              <w:ind w:left="0" w:firstLine="0"/>
              <w:jc w:val="center"/>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Beta</w:t>
            </w:r>
          </w:p>
        </w:tc>
        <w:tc>
          <w:tcPr>
            <w:tcW w:w="631" w:type="pct"/>
            <w:vMerge w:val="restart"/>
          </w:tcPr>
          <w:p w14:paraId="68D709A1" w14:textId="77777777" w:rsidR="00DD555F" w:rsidRPr="00DD555F" w:rsidRDefault="00DD555F" w:rsidP="00DD555F">
            <w:pPr>
              <w:widowControl w:val="0"/>
              <w:autoSpaceDE w:val="0"/>
              <w:autoSpaceDN w:val="0"/>
              <w:spacing w:after="0" w:line="276" w:lineRule="auto"/>
              <w:ind w:left="0" w:firstLine="0"/>
              <w:jc w:val="center"/>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t</w:t>
            </w:r>
          </w:p>
        </w:tc>
        <w:tc>
          <w:tcPr>
            <w:tcW w:w="633" w:type="pct"/>
            <w:vMerge w:val="restart"/>
          </w:tcPr>
          <w:p w14:paraId="0C377E23" w14:textId="77777777" w:rsidR="00DD555F" w:rsidRPr="00DD555F" w:rsidRDefault="00DD555F" w:rsidP="00DD555F">
            <w:pPr>
              <w:widowControl w:val="0"/>
              <w:autoSpaceDE w:val="0"/>
              <w:autoSpaceDN w:val="0"/>
              <w:spacing w:after="0" w:line="276" w:lineRule="auto"/>
              <w:ind w:left="0" w:firstLine="0"/>
              <w:jc w:val="center"/>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Sig.</w:t>
            </w:r>
          </w:p>
        </w:tc>
      </w:tr>
      <w:tr w:rsidR="00DD555F" w:rsidRPr="00DD555F" w14:paraId="78ECD469" w14:textId="77777777" w:rsidTr="00DD555F">
        <w:trPr>
          <w:trHeight w:val="307"/>
          <w:jc w:val="center"/>
        </w:trPr>
        <w:tc>
          <w:tcPr>
            <w:tcW w:w="2005" w:type="pct"/>
            <w:gridSpan w:val="3"/>
            <w:hideMark/>
          </w:tcPr>
          <w:p w14:paraId="2C1181FE" w14:textId="1284FA53" w:rsidR="00DD555F" w:rsidRPr="00DD555F" w:rsidRDefault="00DD555F" w:rsidP="00DD555F">
            <w:pPr>
              <w:widowControl w:val="0"/>
              <w:tabs>
                <w:tab w:val="left" w:pos="2512"/>
              </w:tabs>
              <w:autoSpaceDE w:val="0"/>
              <w:autoSpaceDN w:val="0"/>
              <w:spacing w:after="0" w:line="276" w:lineRule="auto"/>
              <w:ind w:left="0" w:firstLine="0"/>
              <w:jc w:val="center"/>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 xml:space="preserve">Model </w:t>
            </w:r>
            <w:r w:rsidRPr="00DD555F">
              <w:rPr>
                <w:rFonts w:ascii="Nirmala UI Semilight" w:eastAsia="Arial MT" w:hAnsi="Nirmala UI Semilight" w:cs="Nirmala UI Semilight"/>
                <w:position w:val="3"/>
                <w:lang w:val="id-ID"/>
              </w:rPr>
              <w:t>B</w:t>
            </w:r>
          </w:p>
        </w:tc>
        <w:tc>
          <w:tcPr>
            <w:tcW w:w="823" w:type="pct"/>
            <w:hideMark/>
          </w:tcPr>
          <w:p w14:paraId="36B4B0C9" w14:textId="77777777" w:rsidR="00DD555F" w:rsidRPr="00DD555F" w:rsidRDefault="00DD555F" w:rsidP="00DD555F">
            <w:pPr>
              <w:widowControl w:val="0"/>
              <w:autoSpaceDE w:val="0"/>
              <w:autoSpaceDN w:val="0"/>
              <w:spacing w:after="0" w:line="276" w:lineRule="auto"/>
              <w:ind w:left="0" w:right="201" w:firstLine="0"/>
              <w:jc w:val="center"/>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Std. Error</w:t>
            </w:r>
          </w:p>
        </w:tc>
        <w:tc>
          <w:tcPr>
            <w:tcW w:w="908" w:type="pct"/>
            <w:vMerge/>
            <w:vAlign w:val="center"/>
            <w:hideMark/>
          </w:tcPr>
          <w:p w14:paraId="4CEEDBBF" w14:textId="77777777" w:rsidR="00DD555F" w:rsidRPr="00DD555F" w:rsidRDefault="00DD555F" w:rsidP="00DF4E82">
            <w:pPr>
              <w:spacing w:after="0" w:line="276" w:lineRule="auto"/>
              <w:rPr>
                <w:rFonts w:ascii="Nirmala UI Semilight" w:eastAsia="Arial MT" w:hAnsi="Nirmala UI Semilight" w:cs="Nirmala UI Semilight"/>
                <w:lang w:val="id-ID"/>
              </w:rPr>
            </w:pPr>
          </w:p>
        </w:tc>
        <w:tc>
          <w:tcPr>
            <w:tcW w:w="631" w:type="pct"/>
            <w:vMerge/>
            <w:vAlign w:val="center"/>
            <w:hideMark/>
          </w:tcPr>
          <w:p w14:paraId="0271083B" w14:textId="77777777" w:rsidR="00DD555F" w:rsidRPr="00DD555F" w:rsidRDefault="00DD555F" w:rsidP="00DF4E82">
            <w:pPr>
              <w:spacing w:after="0" w:line="276" w:lineRule="auto"/>
              <w:rPr>
                <w:rFonts w:ascii="Nirmala UI Semilight" w:eastAsia="Arial MT" w:hAnsi="Nirmala UI Semilight" w:cs="Nirmala UI Semilight"/>
                <w:lang w:val="id-ID"/>
              </w:rPr>
            </w:pPr>
          </w:p>
        </w:tc>
        <w:tc>
          <w:tcPr>
            <w:tcW w:w="633" w:type="pct"/>
            <w:vMerge/>
            <w:vAlign w:val="center"/>
            <w:hideMark/>
          </w:tcPr>
          <w:p w14:paraId="45556ABE" w14:textId="77777777" w:rsidR="00DD555F" w:rsidRPr="00DD555F" w:rsidRDefault="00DD555F" w:rsidP="00DF4E82">
            <w:pPr>
              <w:spacing w:after="0" w:line="276" w:lineRule="auto"/>
              <w:rPr>
                <w:rFonts w:ascii="Nirmala UI Semilight" w:eastAsia="Arial MT" w:hAnsi="Nirmala UI Semilight" w:cs="Nirmala UI Semilight"/>
                <w:lang w:val="id-ID"/>
              </w:rPr>
            </w:pPr>
          </w:p>
        </w:tc>
      </w:tr>
      <w:tr w:rsidR="00DD555F" w:rsidRPr="00DD555F" w14:paraId="7F1FD82B" w14:textId="77777777" w:rsidTr="00DD555F">
        <w:trPr>
          <w:trHeight w:val="325"/>
          <w:jc w:val="center"/>
        </w:trPr>
        <w:tc>
          <w:tcPr>
            <w:tcW w:w="454" w:type="pct"/>
            <w:vMerge w:val="restart"/>
            <w:hideMark/>
          </w:tcPr>
          <w:p w14:paraId="309DCBBD" w14:textId="77777777" w:rsidR="00DD555F" w:rsidRPr="00DD555F" w:rsidRDefault="00DD555F" w:rsidP="00DD555F">
            <w:pPr>
              <w:widowControl w:val="0"/>
              <w:autoSpaceDE w:val="0"/>
              <w:autoSpaceDN w:val="0"/>
              <w:spacing w:after="0" w:line="276" w:lineRule="auto"/>
              <w:ind w:left="0" w:firstLine="0"/>
              <w:jc w:val="center"/>
              <w:rPr>
                <w:rFonts w:ascii="Nirmala UI Semilight" w:eastAsia="Arial MT" w:hAnsi="Nirmala UI Semilight" w:cs="Nirmala UI Semilight"/>
                <w:lang w:val="id-ID"/>
              </w:rPr>
            </w:pPr>
            <w:r w:rsidRPr="00DD555F">
              <w:rPr>
                <w:rFonts w:ascii="Nirmala UI Semilight" w:eastAsia="Arial MT" w:hAnsi="Nirmala UI Semilight" w:cs="Nirmala UI Semilight"/>
                <w:w w:val="99"/>
                <w:lang w:val="id-ID"/>
              </w:rPr>
              <w:t>1</w:t>
            </w:r>
          </w:p>
        </w:tc>
        <w:tc>
          <w:tcPr>
            <w:tcW w:w="914" w:type="pct"/>
            <w:hideMark/>
          </w:tcPr>
          <w:p w14:paraId="309DD46C" w14:textId="77777777" w:rsidR="00DD555F" w:rsidRPr="00DD555F" w:rsidRDefault="00DD555F" w:rsidP="00DD555F">
            <w:pPr>
              <w:widowControl w:val="0"/>
              <w:autoSpaceDE w:val="0"/>
              <w:autoSpaceDN w:val="0"/>
              <w:spacing w:after="0" w:line="276" w:lineRule="auto"/>
              <w:ind w:left="0" w:firstLine="0"/>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(Constant)</w:t>
            </w:r>
          </w:p>
        </w:tc>
        <w:tc>
          <w:tcPr>
            <w:tcW w:w="637" w:type="pct"/>
            <w:hideMark/>
          </w:tcPr>
          <w:p w14:paraId="31EB0701"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-.160</w:t>
            </w:r>
          </w:p>
        </w:tc>
        <w:tc>
          <w:tcPr>
            <w:tcW w:w="823" w:type="pct"/>
            <w:hideMark/>
          </w:tcPr>
          <w:p w14:paraId="20788E0D"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1.268</w:t>
            </w:r>
          </w:p>
        </w:tc>
        <w:tc>
          <w:tcPr>
            <w:tcW w:w="908" w:type="pct"/>
          </w:tcPr>
          <w:p w14:paraId="4BEE56A6" w14:textId="77777777" w:rsidR="00DD555F" w:rsidRPr="00DD555F" w:rsidRDefault="00DD555F" w:rsidP="00DD555F">
            <w:pPr>
              <w:widowControl w:val="0"/>
              <w:autoSpaceDE w:val="0"/>
              <w:autoSpaceDN w:val="0"/>
              <w:spacing w:after="0" w:line="276" w:lineRule="auto"/>
              <w:ind w:left="0" w:right="155" w:firstLine="0"/>
              <w:rPr>
                <w:rFonts w:ascii="Nirmala UI Semilight" w:eastAsia="Arial MT" w:hAnsi="Nirmala UI Semilight" w:cs="Nirmala UI Semilight"/>
                <w:lang w:val="id-ID"/>
              </w:rPr>
            </w:pPr>
          </w:p>
        </w:tc>
        <w:tc>
          <w:tcPr>
            <w:tcW w:w="631" w:type="pct"/>
            <w:hideMark/>
          </w:tcPr>
          <w:p w14:paraId="117EF48D"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-.126</w:t>
            </w:r>
          </w:p>
        </w:tc>
        <w:tc>
          <w:tcPr>
            <w:tcW w:w="633" w:type="pct"/>
            <w:hideMark/>
          </w:tcPr>
          <w:p w14:paraId="4E787B52"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.900</w:t>
            </w:r>
          </w:p>
        </w:tc>
      </w:tr>
      <w:tr w:rsidR="00DD555F" w:rsidRPr="00DD555F" w14:paraId="7E9980B7" w14:textId="77777777" w:rsidTr="00DD555F">
        <w:trPr>
          <w:trHeight w:val="322"/>
          <w:jc w:val="center"/>
        </w:trPr>
        <w:tc>
          <w:tcPr>
            <w:tcW w:w="454" w:type="pct"/>
            <w:vMerge/>
            <w:vAlign w:val="center"/>
            <w:hideMark/>
          </w:tcPr>
          <w:p w14:paraId="03B4F298" w14:textId="77777777" w:rsidR="00DD555F" w:rsidRPr="00DD555F" w:rsidRDefault="00DD555F" w:rsidP="00DF4E82">
            <w:pPr>
              <w:spacing w:after="0" w:line="276" w:lineRule="auto"/>
              <w:rPr>
                <w:rFonts w:ascii="Nirmala UI Semilight" w:eastAsia="Arial MT" w:hAnsi="Nirmala UI Semilight" w:cs="Nirmala UI Semilight"/>
                <w:lang w:val="id-ID"/>
              </w:rPr>
            </w:pPr>
          </w:p>
        </w:tc>
        <w:tc>
          <w:tcPr>
            <w:tcW w:w="914" w:type="pct"/>
            <w:hideMark/>
          </w:tcPr>
          <w:p w14:paraId="4FCB6631" w14:textId="77777777" w:rsidR="00DD555F" w:rsidRPr="00DD555F" w:rsidRDefault="00DD555F" w:rsidP="00DD555F">
            <w:pPr>
              <w:widowControl w:val="0"/>
              <w:autoSpaceDE w:val="0"/>
              <w:autoSpaceDN w:val="0"/>
              <w:spacing w:after="0" w:line="276" w:lineRule="auto"/>
              <w:ind w:left="0" w:firstLine="0"/>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EKO</w:t>
            </w:r>
          </w:p>
        </w:tc>
        <w:tc>
          <w:tcPr>
            <w:tcW w:w="637" w:type="pct"/>
            <w:hideMark/>
          </w:tcPr>
          <w:p w14:paraId="491C4FC0"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-5.121</w:t>
            </w:r>
          </w:p>
        </w:tc>
        <w:tc>
          <w:tcPr>
            <w:tcW w:w="823" w:type="pct"/>
            <w:hideMark/>
          </w:tcPr>
          <w:p w14:paraId="5E2C4C72"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2.469</w:t>
            </w:r>
          </w:p>
        </w:tc>
        <w:tc>
          <w:tcPr>
            <w:tcW w:w="908" w:type="pct"/>
            <w:hideMark/>
          </w:tcPr>
          <w:p w14:paraId="647D8721"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-13.557</w:t>
            </w:r>
          </w:p>
        </w:tc>
        <w:tc>
          <w:tcPr>
            <w:tcW w:w="631" w:type="pct"/>
            <w:hideMark/>
          </w:tcPr>
          <w:p w14:paraId="3EB5F566"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-2.074</w:t>
            </w:r>
          </w:p>
        </w:tc>
        <w:tc>
          <w:tcPr>
            <w:tcW w:w="633" w:type="pct"/>
            <w:hideMark/>
          </w:tcPr>
          <w:p w14:paraId="65941FEC"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.046</w:t>
            </w:r>
          </w:p>
        </w:tc>
      </w:tr>
      <w:tr w:rsidR="00DD555F" w:rsidRPr="00DD555F" w14:paraId="43D97E72" w14:textId="77777777" w:rsidTr="00DD555F">
        <w:trPr>
          <w:trHeight w:val="325"/>
          <w:jc w:val="center"/>
        </w:trPr>
        <w:tc>
          <w:tcPr>
            <w:tcW w:w="454" w:type="pct"/>
            <w:vMerge/>
            <w:vAlign w:val="center"/>
            <w:hideMark/>
          </w:tcPr>
          <w:p w14:paraId="61EBE078" w14:textId="77777777" w:rsidR="00DD555F" w:rsidRPr="00DD555F" w:rsidRDefault="00DD555F" w:rsidP="00DF4E82">
            <w:pPr>
              <w:spacing w:after="0" w:line="276" w:lineRule="auto"/>
              <w:rPr>
                <w:rFonts w:ascii="Nirmala UI Semilight" w:eastAsia="Arial MT" w:hAnsi="Nirmala UI Semilight" w:cs="Nirmala UI Semilight"/>
                <w:lang w:val="id-ID"/>
              </w:rPr>
            </w:pPr>
          </w:p>
        </w:tc>
        <w:tc>
          <w:tcPr>
            <w:tcW w:w="914" w:type="pct"/>
            <w:hideMark/>
          </w:tcPr>
          <w:p w14:paraId="310F3C54" w14:textId="77777777" w:rsidR="00DD555F" w:rsidRPr="00DD555F" w:rsidRDefault="00DD555F" w:rsidP="00DD555F">
            <w:pPr>
              <w:widowControl w:val="0"/>
              <w:autoSpaceDE w:val="0"/>
              <w:autoSpaceDN w:val="0"/>
              <w:spacing w:after="0" w:line="276" w:lineRule="auto"/>
              <w:ind w:left="0" w:firstLine="0"/>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ENV</w:t>
            </w:r>
          </w:p>
        </w:tc>
        <w:tc>
          <w:tcPr>
            <w:tcW w:w="637" w:type="pct"/>
            <w:hideMark/>
          </w:tcPr>
          <w:p w14:paraId="308A2919"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4.775</w:t>
            </w:r>
          </w:p>
        </w:tc>
        <w:tc>
          <w:tcPr>
            <w:tcW w:w="823" w:type="pct"/>
            <w:hideMark/>
          </w:tcPr>
          <w:p w14:paraId="3F5781F8"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1.924</w:t>
            </w:r>
          </w:p>
        </w:tc>
        <w:tc>
          <w:tcPr>
            <w:tcW w:w="908" w:type="pct"/>
            <w:hideMark/>
          </w:tcPr>
          <w:p w14:paraId="1B21D16D"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14.970</w:t>
            </w:r>
          </w:p>
        </w:tc>
        <w:tc>
          <w:tcPr>
            <w:tcW w:w="631" w:type="pct"/>
            <w:hideMark/>
          </w:tcPr>
          <w:p w14:paraId="7B6BFD43"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2.482</w:t>
            </w:r>
          </w:p>
        </w:tc>
        <w:tc>
          <w:tcPr>
            <w:tcW w:w="633" w:type="pct"/>
            <w:hideMark/>
          </w:tcPr>
          <w:p w14:paraId="78DFFC28"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.018</w:t>
            </w:r>
          </w:p>
        </w:tc>
      </w:tr>
      <w:tr w:rsidR="00DD555F" w:rsidRPr="00DD555F" w14:paraId="55D21ABD" w14:textId="77777777" w:rsidTr="00DD555F">
        <w:trPr>
          <w:trHeight w:val="322"/>
          <w:jc w:val="center"/>
        </w:trPr>
        <w:tc>
          <w:tcPr>
            <w:tcW w:w="454" w:type="pct"/>
            <w:vMerge/>
            <w:vAlign w:val="center"/>
            <w:hideMark/>
          </w:tcPr>
          <w:p w14:paraId="09D4B542" w14:textId="77777777" w:rsidR="00DD555F" w:rsidRPr="00DD555F" w:rsidRDefault="00DD555F" w:rsidP="00DF4E82">
            <w:pPr>
              <w:spacing w:after="0" w:line="276" w:lineRule="auto"/>
              <w:rPr>
                <w:rFonts w:ascii="Nirmala UI Semilight" w:eastAsia="Arial MT" w:hAnsi="Nirmala UI Semilight" w:cs="Nirmala UI Semilight"/>
                <w:lang w:val="id-ID"/>
              </w:rPr>
            </w:pPr>
          </w:p>
        </w:tc>
        <w:tc>
          <w:tcPr>
            <w:tcW w:w="914" w:type="pct"/>
            <w:hideMark/>
          </w:tcPr>
          <w:p w14:paraId="403A5049" w14:textId="77777777" w:rsidR="00DD555F" w:rsidRPr="00DD555F" w:rsidRDefault="00DD555F" w:rsidP="00DD555F">
            <w:pPr>
              <w:widowControl w:val="0"/>
              <w:autoSpaceDE w:val="0"/>
              <w:autoSpaceDN w:val="0"/>
              <w:spacing w:after="0" w:line="276" w:lineRule="auto"/>
              <w:ind w:left="0" w:firstLine="0"/>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SOS</w:t>
            </w:r>
          </w:p>
        </w:tc>
        <w:tc>
          <w:tcPr>
            <w:tcW w:w="637" w:type="pct"/>
            <w:hideMark/>
          </w:tcPr>
          <w:p w14:paraId="1826D9E9"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-.731</w:t>
            </w:r>
          </w:p>
        </w:tc>
        <w:tc>
          <w:tcPr>
            <w:tcW w:w="823" w:type="pct"/>
            <w:hideMark/>
          </w:tcPr>
          <w:p w14:paraId="25828DDF"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1.934</w:t>
            </w:r>
          </w:p>
        </w:tc>
        <w:tc>
          <w:tcPr>
            <w:tcW w:w="908" w:type="pct"/>
            <w:hideMark/>
          </w:tcPr>
          <w:p w14:paraId="1C896FC4"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-1.914</w:t>
            </w:r>
          </w:p>
        </w:tc>
        <w:tc>
          <w:tcPr>
            <w:tcW w:w="631" w:type="pct"/>
            <w:hideMark/>
          </w:tcPr>
          <w:p w14:paraId="5F917E2E"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-.378</w:t>
            </w:r>
          </w:p>
        </w:tc>
        <w:tc>
          <w:tcPr>
            <w:tcW w:w="633" w:type="pct"/>
            <w:hideMark/>
          </w:tcPr>
          <w:p w14:paraId="6BA28B97"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.708</w:t>
            </w:r>
          </w:p>
        </w:tc>
      </w:tr>
      <w:tr w:rsidR="00DD555F" w:rsidRPr="00DD555F" w14:paraId="7E1E4E65" w14:textId="77777777" w:rsidTr="00DD555F">
        <w:trPr>
          <w:trHeight w:val="325"/>
          <w:jc w:val="center"/>
        </w:trPr>
        <w:tc>
          <w:tcPr>
            <w:tcW w:w="454" w:type="pct"/>
            <w:vMerge/>
            <w:vAlign w:val="center"/>
            <w:hideMark/>
          </w:tcPr>
          <w:p w14:paraId="78589A4D" w14:textId="77777777" w:rsidR="00DD555F" w:rsidRPr="00DD555F" w:rsidRDefault="00DD555F" w:rsidP="00DF4E82">
            <w:pPr>
              <w:spacing w:after="0" w:line="276" w:lineRule="auto"/>
              <w:rPr>
                <w:rFonts w:ascii="Nirmala UI Semilight" w:eastAsia="Arial MT" w:hAnsi="Nirmala UI Semilight" w:cs="Nirmala UI Semilight"/>
                <w:lang w:val="id-ID"/>
              </w:rPr>
            </w:pPr>
          </w:p>
        </w:tc>
        <w:tc>
          <w:tcPr>
            <w:tcW w:w="914" w:type="pct"/>
            <w:hideMark/>
          </w:tcPr>
          <w:p w14:paraId="7A246D69" w14:textId="77777777" w:rsidR="00DD555F" w:rsidRPr="00DD555F" w:rsidRDefault="00DD555F" w:rsidP="00DD555F">
            <w:pPr>
              <w:widowControl w:val="0"/>
              <w:autoSpaceDE w:val="0"/>
              <w:autoSpaceDN w:val="0"/>
              <w:spacing w:after="0" w:line="276" w:lineRule="auto"/>
              <w:ind w:left="0" w:firstLine="0"/>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SIZE</w:t>
            </w:r>
          </w:p>
        </w:tc>
        <w:tc>
          <w:tcPr>
            <w:tcW w:w="637" w:type="pct"/>
            <w:hideMark/>
          </w:tcPr>
          <w:p w14:paraId="628655A5"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.009</w:t>
            </w:r>
          </w:p>
        </w:tc>
        <w:tc>
          <w:tcPr>
            <w:tcW w:w="823" w:type="pct"/>
            <w:hideMark/>
          </w:tcPr>
          <w:p w14:paraId="5690888F"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.043</w:t>
            </w:r>
          </w:p>
        </w:tc>
        <w:tc>
          <w:tcPr>
            <w:tcW w:w="908" w:type="pct"/>
            <w:hideMark/>
          </w:tcPr>
          <w:p w14:paraId="01D3CC31" w14:textId="77777777" w:rsidR="00DD555F" w:rsidRPr="00DD555F" w:rsidRDefault="00DD555F" w:rsidP="00DD555F">
            <w:pPr>
              <w:widowControl w:val="0"/>
              <w:autoSpaceDE w:val="0"/>
              <w:autoSpaceDN w:val="0"/>
              <w:spacing w:after="0" w:line="276" w:lineRule="auto"/>
              <w:ind w:left="0" w:right="154"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.140</w:t>
            </w:r>
          </w:p>
        </w:tc>
        <w:tc>
          <w:tcPr>
            <w:tcW w:w="631" w:type="pct"/>
            <w:hideMark/>
          </w:tcPr>
          <w:p w14:paraId="354D190B" w14:textId="77777777" w:rsidR="00DD555F" w:rsidRPr="00DD555F" w:rsidRDefault="00DD555F" w:rsidP="00DD555F">
            <w:pPr>
              <w:widowControl w:val="0"/>
              <w:autoSpaceDE w:val="0"/>
              <w:autoSpaceDN w:val="0"/>
              <w:spacing w:after="0" w:line="276" w:lineRule="auto"/>
              <w:ind w:left="0" w:right="151"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.200</w:t>
            </w:r>
          </w:p>
        </w:tc>
        <w:tc>
          <w:tcPr>
            <w:tcW w:w="633" w:type="pct"/>
            <w:hideMark/>
          </w:tcPr>
          <w:p w14:paraId="69C67909" w14:textId="77777777" w:rsidR="00DD555F" w:rsidRPr="00DD555F" w:rsidRDefault="00DD555F" w:rsidP="00DD555F">
            <w:pPr>
              <w:widowControl w:val="0"/>
              <w:autoSpaceDE w:val="0"/>
              <w:autoSpaceDN w:val="0"/>
              <w:spacing w:after="0" w:line="276" w:lineRule="auto"/>
              <w:ind w:left="0" w:right="160"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.842</w:t>
            </w:r>
          </w:p>
        </w:tc>
      </w:tr>
      <w:tr w:rsidR="00DD555F" w:rsidRPr="00DD555F" w14:paraId="6B7F53C8" w14:textId="77777777" w:rsidTr="00DD555F">
        <w:trPr>
          <w:trHeight w:val="322"/>
          <w:jc w:val="center"/>
        </w:trPr>
        <w:tc>
          <w:tcPr>
            <w:tcW w:w="454" w:type="pct"/>
            <w:vMerge/>
            <w:vAlign w:val="center"/>
            <w:hideMark/>
          </w:tcPr>
          <w:p w14:paraId="6BB269C2" w14:textId="77777777" w:rsidR="00DD555F" w:rsidRPr="00DD555F" w:rsidRDefault="00DD555F" w:rsidP="00DF4E82">
            <w:pPr>
              <w:spacing w:after="0" w:line="276" w:lineRule="auto"/>
              <w:rPr>
                <w:rFonts w:ascii="Nirmala UI Semilight" w:eastAsia="Arial MT" w:hAnsi="Nirmala UI Semilight" w:cs="Nirmala UI Semilight"/>
                <w:lang w:val="id-ID"/>
              </w:rPr>
            </w:pPr>
          </w:p>
        </w:tc>
        <w:tc>
          <w:tcPr>
            <w:tcW w:w="914" w:type="pct"/>
            <w:hideMark/>
          </w:tcPr>
          <w:p w14:paraId="36901510" w14:textId="77777777" w:rsidR="00DD555F" w:rsidRPr="00DD555F" w:rsidRDefault="00DD555F" w:rsidP="00DD555F">
            <w:pPr>
              <w:widowControl w:val="0"/>
              <w:autoSpaceDE w:val="0"/>
              <w:autoSpaceDN w:val="0"/>
              <w:spacing w:after="0" w:line="276" w:lineRule="auto"/>
              <w:ind w:left="0" w:firstLine="0"/>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EXOXSIZE</w:t>
            </w:r>
          </w:p>
        </w:tc>
        <w:tc>
          <w:tcPr>
            <w:tcW w:w="637" w:type="pct"/>
            <w:hideMark/>
          </w:tcPr>
          <w:p w14:paraId="5084DBB5"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.161</w:t>
            </w:r>
          </w:p>
        </w:tc>
        <w:tc>
          <w:tcPr>
            <w:tcW w:w="823" w:type="pct"/>
            <w:hideMark/>
          </w:tcPr>
          <w:p w14:paraId="13ED80E1"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.081</w:t>
            </w:r>
          </w:p>
        </w:tc>
        <w:tc>
          <w:tcPr>
            <w:tcW w:w="908" w:type="pct"/>
            <w:hideMark/>
          </w:tcPr>
          <w:p w14:paraId="1975EE37" w14:textId="77777777" w:rsidR="00DD555F" w:rsidRPr="00DD555F" w:rsidRDefault="00DD555F" w:rsidP="00DD555F">
            <w:pPr>
              <w:widowControl w:val="0"/>
              <w:autoSpaceDE w:val="0"/>
              <w:autoSpaceDN w:val="0"/>
              <w:spacing w:after="0" w:line="276" w:lineRule="auto"/>
              <w:ind w:left="0" w:right="16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12.853</w:t>
            </w:r>
          </w:p>
        </w:tc>
        <w:tc>
          <w:tcPr>
            <w:tcW w:w="631" w:type="pct"/>
            <w:hideMark/>
          </w:tcPr>
          <w:p w14:paraId="5C40697A" w14:textId="77777777" w:rsidR="00DD555F" w:rsidRPr="00DD555F" w:rsidRDefault="00DD555F" w:rsidP="00DD555F">
            <w:pPr>
              <w:widowControl w:val="0"/>
              <w:autoSpaceDE w:val="0"/>
              <w:autoSpaceDN w:val="0"/>
              <w:spacing w:after="0" w:line="276" w:lineRule="auto"/>
              <w:ind w:left="0" w:right="157"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1.990</w:t>
            </w:r>
          </w:p>
        </w:tc>
        <w:tc>
          <w:tcPr>
            <w:tcW w:w="633" w:type="pct"/>
            <w:hideMark/>
          </w:tcPr>
          <w:p w14:paraId="2E1B61AF" w14:textId="77777777" w:rsidR="00DD555F" w:rsidRPr="00DD555F" w:rsidRDefault="00DD555F" w:rsidP="00DD555F">
            <w:pPr>
              <w:widowControl w:val="0"/>
              <w:autoSpaceDE w:val="0"/>
              <w:autoSpaceDN w:val="0"/>
              <w:spacing w:after="0" w:line="276" w:lineRule="auto"/>
              <w:ind w:left="0" w:right="160"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.055</w:t>
            </w:r>
          </w:p>
        </w:tc>
      </w:tr>
      <w:tr w:rsidR="00DD555F" w:rsidRPr="00DD555F" w14:paraId="0338EC26" w14:textId="77777777" w:rsidTr="00DD555F">
        <w:trPr>
          <w:trHeight w:val="325"/>
          <w:jc w:val="center"/>
        </w:trPr>
        <w:tc>
          <w:tcPr>
            <w:tcW w:w="454" w:type="pct"/>
            <w:vMerge/>
            <w:vAlign w:val="center"/>
            <w:hideMark/>
          </w:tcPr>
          <w:p w14:paraId="0EBE1E5D" w14:textId="77777777" w:rsidR="00DD555F" w:rsidRPr="00DD555F" w:rsidRDefault="00DD555F" w:rsidP="00DF4E82">
            <w:pPr>
              <w:spacing w:after="0" w:line="276" w:lineRule="auto"/>
              <w:rPr>
                <w:rFonts w:ascii="Nirmala UI Semilight" w:eastAsia="Arial MT" w:hAnsi="Nirmala UI Semilight" w:cs="Nirmala UI Semilight"/>
                <w:lang w:val="id-ID"/>
              </w:rPr>
            </w:pPr>
          </w:p>
        </w:tc>
        <w:tc>
          <w:tcPr>
            <w:tcW w:w="914" w:type="pct"/>
            <w:hideMark/>
          </w:tcPr>
          <w:p w14:paraId="2E9F8F42" w14:textId="77777777" w:rsidR="00DD555F" w:rsidRPr="00DD555F" w:rsidRDefault="00DD555F" w:rsidP="00DD555F">
            <w:pPr>
              <w:widowControl w:val="0"/>
              <w:autoSpaceDE w:val="0"/>
              <w:autoSpaceDN w:val="0"/>
              <w:spacing w:after="0" w:line="276" w:lineRule="auto"/>
              <w:ind w:left="0" w:firstLine="0"/>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ENVXSIZE</w:t>
            </w:r>
          </w:p>
        </w:tc>
        <w:tc>
          <w:tcPr>
            <w:tcW w:w="637" w:type="pct"/>
            <w:hideMark/>
          </w:tcPr>
          <w:p w14:paraId="3A4796AB"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-.156</w:t>
            </w:r>
          </w:p>
        </w:tc>
        <w:tc>
          <w:tcPr>
            <w:tcW w:w="823" w:type="pct"/>
            <w:hideMark/>
          </w:tcPr>
          <w:p w14:paraId="676BE0BB"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.064</w:t>
            </w:r>
          </w:p>
        </w:tc>
        <w:tc>
          <w:tcPr>
            <w:tcW w:w="908" w:type="pct"/>
            <w:hideMark/>
          </w:tcPr>
          <w:p w14:paraId="30995222" w14:textId="77777777" w:rsidR="00DD555F" w:rsidRPr="00DD555F" w:rsidRDefault="00DD555F" w:rsidP="00DD555F">
            <w:pPr>
              <w:widowControl w:val="0"/>
              <w:autoSpaceDE w:val="0"/>
              <w:autoSpaceDN w:val="0"/>
              <w:spacing w:after="0" w:line="276" w:lineRule="auto"/>
              <w:ind w:left="0" w:right="16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-15.016</w:t>
            </w:r>
          </w:p>
        </w:tc>
        <w:tc>
          <w:tcPr>
            <w:tcW w:w="631" w:type="pct"/>
            <w:hideMark/>
          </w:tcPr>
          <w:p w14:paraId="04F0A0EC" w14:textId="77777777" w:rsidR="00DD555F" w:rsidRPr="00DD555F" w:rsidRDefault="00DD555F" w:rsidP="00DD555F">
            <w:pPr>
              <w:widowControl w:val="0"/>
              <w:autoSpaceDE w:val="0"/>
              <w:autoSpaceDN w:val="0"/>
              <w:spacing w:after="0" w:line="276" w:lineRule="auto"/>
              <w:ind w:left="0" w:right="157"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-2.427</w:t>
            </w:r>
          </w:p>
        </w:tc>
        <w:tc>
          <w:tcPr>
            <w:tcW w:w="633" w:type="pct"/>
            <w:hideMark/>
          </w:tcPr>
          <w:p w14:paraId="1E5A248D" w14:textId="77777777" w:rsidR="00DD555F" w:rsidRPr="00DD555F" w:rsidRDefault="00DD555F" w:rsidP="00DD555F">
            <w:pPr>
              <w:widowControl w:val="0"/>
              <w:autoSpaceDE w:val="0"/>
              <w:autoSpaceDN w:val="0"/>
              <w:spacing w:after="0" w:line="276" w:lineRule="auto"/>
              <w:ind w:left="0" w:right="162"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.021</w:t>
            </w:r>
          </w:p>
        </w:tc>
      </w:tr>
      <w:tr w:rsidR="00DD555F" w:rsidRPr="00DD555F" w14:paraId="3FBAB771" w14:textId="77777777" w:rsidTr="00DD555F">
        <w:trPr>
          <w:trHeight w:val="322"/>
          <w:jc w:val="center"/>
        </w:trPr>
        <w:tc>
          <w:tcPr>
            <w:tcW w:w="454" w:type="pct"/>
            <w:vMerge/>
            <w:vAlign w:val="center"/>
            <w:hideMark/>
          </w:tcPr>
          <w:p w14:paraId="39C826C0" w14:textId="77777777" w:rsidR="00DD555F" w:rsidRPr="00DD555F" w:rsidRDefault="00DD555F" w:rsidP="00DF4E82">
            <w:pPr>
              <w:spacing w:after="0" w:line="276" w:lineRule="auto"/>
              <w:rPr>
                <w:rFonts w:ascii="Nirmala UI Semilight" w:eastAsia="Arial MT" w:hAnsi="Nirmala UI Semilight" w:cs="Nirmala UI Semilight"/>
                <w:lang w:val="id-ID"/>
              </w:rPr>
            </w:pPr>
          </w:p>
        </w:tc>
        <w:tc>
          <w:tcPr>
            <w:tcW w:w="914" w:type="pct"/>
            <w:hideMark/>
          </w:tcPr>
          <w:p w14:paraId="4E836F64" w14:textId="77777777" w:rsidR="00DD555F" w:rsidRPr="00DD555F" w:rsidRDefault="00DD555F" w:rsidP="00DD555F">
            <w:pPr>
              <w:widowControl w:val="0"/>
              <w:autoSpaceDE w:val="0"/>
              <w:autoSpaceDN w:val="0"/>
              <w:spacing w:after="0" w:line="276" w:lineRule="auto"/>
              <w:ind w:left="0" w:firstLine="0"/>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SOSXSIZE</w:t>
            </w:r>
          </w:p>
        </w:tc>
        <w:tc>
          <w:tcPr>
            <w:tcW w:w="637" w:type="pct"/>
            <w:hideMark/>
          </w:tcPr>
          <w:p w14:paraId="23551F6E"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.030</w:t>
            </w:r>
          </w:p>
        </w:tc>
        <w:tc>
          <w:tcPr>
            <w:tcW w:w="823" w:type="pct"/>
            <w:hideMark/>
          </w:tcPr>
          <w:p w14:paraId="13A3791C" w14:textId="77777777" w:rsidR="00DD555F" w:rsidRPr="00DD555F" w:rsidRDefault="00DD555F" w:rsidP="00DD555F">
            <w:pPr>
              <w:widowControl w:val="0"/>
              <w:autoSpaceDE w:val="0"/>
              <w:autoSpaceDN w:val="0"/>
              <w:spacing w:after="0" w:line="276" w:lineRule="auto"/>
              <w:ind w:left="0" w:right="155"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.065</w:t>
            </w:r>
          </w:p>
        </w:tc>
        <w:tc>
          <w:tcPr>
            <w:tcW w:w="908" w:type="pct"/>
            <w:hideMark/>
          </w:tcPr>
          <w:p w14:paraId="0169D8DA" w14:textId="77777777" w:rsidR="00DD555F" w:rsidRPr="00DD555F" w:rsidRDefault="00DD555F" w:rsidP="00DD555F">
            <w:pPr>
              <w:widowControl w:val="0"/>
              <w:autoSpaceDE w:val="0"/>
              <w:autoSpaceDN w:val="0"/>
              <w:spacing w:after="0" w:line="276" w:lineRule="auto"/>
              <w:ind w:left="0" w:right="161"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2.404</w:t>
            </w:r>
          </w:p>
        </w:tc>
        <w:tc>
          <w:tcPr>
            <w:tcW w:w="631" w:type="pct"/>
            <w:hideMark/>
          </w:tcPr>
          <w:p w14:paraId="54B0E714" w14:textId="77777777" w:rsidR="00DD555F" w:rsidRPr="00DD555F" w:rsidRDefault="00DD555F" w:rsidP="00DD555F">
            <w:pPr>
              <w:widowControl w:val="0"/>
              <w:autoSpaceDE w:val="0"/>
              <w:autoSpaceDN w:val="0"/>
              <w:spacing w:after="0" w:line="276" w:lineRule="auto"/>
              <w:ind w:left="0" w:right="153"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.456</w:t>
            </w:r>
          </w:p>
        </w:tc>
        <w:tc>
          <w:tcPr>
            <w:tcW w:w="633" w:type="pct"/>
            <w:hideMark/>
          </w:tcPr>
          <w:p w14:paraId="219DD9D6" w14:textId="77777777" w:rsidR="00DD555F" w:rsidRPr="00DD555F" w:rsidRDefault="00DD555F" w:rsidP="00DD555F">
            <w:pPr>
              <w:widowControl w:val="0"/>
              <w:autoSpaceDE w:val="0"/>
              <w:autoSpaceDN w:val="0"/>
              <w:spacing w:after="0" w:line="276" w:lineRule="auto"/>
              <w:ind w:left="0" w:right="160" w:firstLine="0"/>
              <w:jc w:val="right"/>
              <w:rPr>
                <w:rFonts w:ascii="Nirmala UI Semilight" w:eastAsia="Arial MT" w:hAnsi="Nirmala UI Semilight" w:cs="Nirmala UI Semilight"/>
                <w:lang w:val="id-ID"/>
              </w:rPr>
            </w:pPr>
            <w:r w:rsidRPr="00DD555F">
              <w:rPr>
                <w:rFonts w:ascii="Nirmala UI Semilight" w:eastAsia="Arial MT" w:hAnsi="Nirmala UI Semilight" w:cs="Nirmala UI Semilight"/>
                <w:lang w:val="id-ID"/>
              </w:rPr>
              <w:t>.651</w:t>
            </w:r>
          </w:p>
        </w:tc>
      </w:tr>
    </w:tbl>
    <w:p w14:paraId="2F4D188D" w14:textId="2020887E" w:rsidR="002B25BE" w:rsidRPr="00E43513" w:rsidRDefault="00E569BB" w:rsidP="00E43513">
      <w:pPr>
        <w:tabs>
          <w:tab w:val="left" w:pos="284"/>
        </w:tabs>
        <w:spacing w:after="120" w:line="240" w:lineRule="auto"/>
        <w:ind w:left="0" w:firstLine="0"/>
        <w:rPr>
          <w:rFonts w:ascii="Nirmala UI Semilight" w:eastAsia="Times New Roman" w:hAnsi="Nirmala UI Semilight" w:cs="Nirmala UI Semilight"/>
          <w:color w:val="000000"/>
        </w:rPr>
      </w:pPr>
      <w:r w:rsidRPr="00E43513">
        <w:rPr>
          <w:rFonts w:ascii="Nirmala UI Semilight" w:eastAsia="Times New Roman" w:hAnsi="Nirmala UI Semilight" w:cs="Nirmala UI Semilight"/>
          <w:color w:val="000000"/>
        </w:rPr>
        <w:t>Source: Primary Data Processing (2024)</w:t>
      </w:r>
    </w:p>
    <w:p w14:paraId="0914FB67" w14:textId="77777777" w:rsidR="002B25BE" w:rsidRDefault="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40AB47F8" w14:textId="051C3AAB" w:rsidR="00E43513" w:rsidRPr="00E43513" w:rsidRDefault="00E43513" w:rsidP="00E43513">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sidRPr="00E43513">
        <w:rPr>
          <w:rFonts w:ascii="Nirmala UI Semilight" w:eastAsia="Times New Roman" w:hAnsi="Nirmala UI Semilight" w:cs="Nirmala UI Semilight"/>
          <w:color w:val="000000"/>
        </w:rPr>
        <w:t>The regression analysis results can be applied to the moderation regression equation as follows:</w:t>
      </w:r>
    </w:p>
    <w:p w14:paraId="05F4D48E" w14:textId="5980016D" w:rsidR="00E43513" w:rsidRDefault="00E43513" w:rsidP="00E43513">
      <w:pPr>
        <w:pStyle w:val="ListParagraph"/>
        <w:tabs>
          <w:tab w:val="left" w:pos="284"/>
        </w:tabs>
        <w:spacing w:after="120" w:line="240" w:lineRule="auto"/>
        <w:ind w:left="0" w:firstLine="0"/>
        <w:jc w:val="center"/>
        <w:rPr>
          <w:rFonts w:ascii="Nirmala UI Semilight" w:eastAsia="Times New Roman" w:hAnsi="Nirmala UI Semilight" w:cs="Nirmala UI Semilight"/>
          <w:color w:val="000000"/>
        </w:rPr>
      </w:pPr>
      <w:r w:rsidRPr="00E43513">
        <w:rPr>
          <w:rFonts w:ascii="Nirmala UI Semilight" w:eastAsia="Times New Roman" w:hAnsi="Nirmala UI Semilight" w:cs="Nirmala UI Semilight"/>
          <w:color w:val="000000"/>
        </w:rPr>
        <w:t>ROA=-0,16-5,121EKO+4,775ENV-0,731SOS+0,009SIZE+0,161(EKON×SIZE)</w:t>
      </w:r>
      <w:r w:rsidR="00680C7C">
        <w:rPr>
          <w:rFonts w:ascii="Nirmala UI Semilight" w:eastAsia="Times New Roman" w:hAnsi="Nirmala UI Semilight" w:cs="Nirmala UI Semilight"/>
          <w:color w:val="000000"/>
        </w:rPr>
        <w:t>-</w:t>
      </w:r>
      <w:r w:rsidRPr="00E43513">
        <w:rPr>
          <w:rFonts w:ascii="Nirmala UI Semilight" w:eastAsia="Times New Roman" w:hAnsi="Nirmala UI Semilight" w:cs="Nirmala UI Semilight"/>
          <w:color w:val="000000"/>
        </w:rPr>
        <w:t>0,156(ENV×</w:t>
      </w:r>
      <w:proofErr w:type="gramStart"/>
      <w:r w:rsidRPr="00E43513">
        <w:rPr>
          <w:rFonts w:ascii="Nirmala UI Semilight" w:eastAsia="Times New Roman" w:hAnsi="Nirmala UI Semilight" w:cs="Nirmala UI Semilight"/>
          <w:color w:val="000000"/>
        </w:rPr>
        <w:t>SIZE)+</w:t>
      </w:r>
      <w:proofErr w:type="gramEnd"/>
      <w:r w:rsidRPr="00E43513">
        <w:rPr>
          <w:rFonts w:ascii="Nirmala UI Semilight" w:eastAsia="Times New Roman" w:hAnsi="Nirmala UI Semilight" w:cs="Nirmala UI Semilight"/>
          <w:color w:val="000000"/>
        </w:rPr>
        <w:t>0,030(SOS×SIZE)</w:t>
      </w:r>
    </w:p>
    <w:p w14:paraId="527F8DA6" w14:textId="77777777" w:rsidR="00E43513" w:rsidRDefault="00E43513" w:rsidP="00E43513">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6E1CBF6" w14:textId="77777777" w:rsidR="00E43513" w:rsidRDefault="00E43513" w:rsidP="00E43513">
      <w:pPr>
        <w:pStyle w:val="ListParagraph"/>
        <w:numPr>
          <w:ilvl w:val="0"/>
          <w:numId w:val="44"/>
        </w:numPr>
        <w:tabs>
          <w:tab w:val="left" w:pos="284"/>
        </w:tabs>
        <w:spacing w:after="120" w:line="240" w:lineRule="auto"/>
        <w:rPr>
          <w:rFonts w:ascii="Nirmala UI Semilight" w:eastAsia="Times New Roman" w:hAnsi="Nirmala UI Semilight" w:cs="Nirmala UI Semilight"/>
          <w:color w:val="000000"/>
        </w:rPr>
      </w:pPr>
      <w:r w:rsidRPr="00E43513">
        <w:rPr>
          <w:rFonts w:ascii="Nirmala UI Semilight" w:eastAsia="Times New Roman" w:hAnsi="Nirmala UI Semilight" w:cs="Nirmala UI Semilight"/>
          <w:color w:val="000000"/>
        </w:rPr>
        <w:t>H1: the economic dimension (ECO) has a significant negative effect on the dependent variable. This hypothesis is supported by the coefficient value B = -5.121 with a significance level of 0.046 &lt;0.05</w:t>
      </w:r>
      <w:r>
        <w:rPr>
          <w:rFonts w:ascii="Nirmala UI Semilight" w:eastAsia="Times New Roman" w:hAnsi="Nirmala UI Semilight" w:cs="Nirmala UI Semilight"/>
          <w:color w:val="000000"/>
        </w:rPr>
        <w:t>.</w:t>
      </w:r>
    </w:p>
    <w:p w14:paraId="42AD74B4" w14:textId="77777777" w:rsidR="00E43513" w:rsidRDefault="00E43513" w:rsidP="00E43513">
      <w:pPr>
        <w:pStyle w:val="ListParagraph"/>
        <w:numPr>
          <w:ilvl w:val="0"/>
          <w:numId w:val="44"/>
        </w:numPr>
        <w:tabs>
          <w:tab w:val="left" w:pos="284"/>
        </w:tabs>
        <w:spacing w:after="120" w:line="240" w:lineRule="auto"/>
        <w:rPr>
          <w:rFonts w:ascii="Nirmala UI Semilight" w:eastAsia="Times New Roman" w:hAnsi="Nirmala UI Semilight" w:cs="Nirmala UI Semilight"/>
          <w:color w:val="000000"/>
        </w:rPr>
      </w:pPr>
      <w:r w:rsidRPr="00E43513">
        <w:rPr>
          <w:rFonts w:ascii="Nirmala UI Semilight" w:eastAsia="Times New Roman" w:hAnsi="Nirmala UI Semilight" w:cs="Nirmala UI Semilight"/>
          <w:color w:val="000000"/>
        </w:rPr>
        <w:t>H2: the environmental dimension (ENV) has a significant positive effect on the dependent variable. This hypothesis is supported by the coefficient value B = 4.775 with a significance level of 0.018 &lt;0.05.</w:t>
      </w:r>
    </w:p>
    <w:p w14:paraId="0AEAF0A3" w14:textId="77777777" w:rsidR="00E43513" w:rsidRDefault="00E43513" w:rsidP="00E43513">
      <w:pPr>
        <w:pStyle w:val="ListParagraph"/>
        <w:numPr>
          <w:ilvl w:val="0"/>
          <w:numId w:val="44"/>
        </w:numPr>
        <w:tabs>
          <w:tab w:val="left" w:pos="284"/>
        </w:tabs>
        <w:spacing w:after="120" w:line="240" w:lineRule="auto"/>
        <w:rPr>
          <w:rFonts w:ascii="Nirmala UI Semilight" w:eastAsia="Times New Roman" w:hAnsi="Nirmala UI Semilight" w:cs="Nirmala UI Semilight"/>
          <w:color w:val="000000"/>
        </w:rPr>
      </w:pPr>
      <w:r w:rsidRPr="00E43513">
        <w:rPr>
          <w:rFonts w:ascii="Nirmala UI Semilight" w:eastAsia="Times New Roman" w:hAnsi="Nirmala UI Semilight" w:cs="Nirmala UI Semilight"/>
          <w:color w:val="000000"/>
        </w:rPr>
        <w:t>H3: the social dimension (SOS) has an insignificant negative effect on the dependent variable. This hypothesis is supported by the coefficient value B = -0.731 with a significance level of 0.708&gt; 0.05.</w:t>
      </w:r>
    </w:p>
    <w:p w14:paraId="4DBBACA1" w14:textId="77777777" w:rsidR="00E43513" w:rsidRDefault="00E43513" w:rsidP="00E43513">
      <w:pPr>
        <w:pStyle w:val="ListParagraph"/>
        <w:numPr>
          <w:ilvl w:val="0"/>
          <w:numId w:val="44"/>
        </w:numPr>
        <w:tabs>
          <w:tab w:val="left" w:pos="284"/>
        </w:tabs>
        <w:spacing w:after="120" w:line="240" w:lineRule="auto"/>
        <w:rPr>
          <w:rFonts w:ascii="Nirmala UI Semilight" w:eastAsia="Times New Roman" w:hAnsi="Nirmala UI Semilight" w:cs="Nirmala UI Semilight"/>
          <w:color w:val="000000"/>
        </w:rPr>
      </w:pPr>
      <w:r w:rsidRPr="00E43513">
        <w:rPr>
          <w:rFonts w:ascii="Nirmala UI Semilight" w:eastAsia="Times New Roman" w:hAnsi="Nirmala UI Semilight" w:cs="Nirmala UI Semilight"/>
          <w:color w:val="000000"/>
        </w:rPr>
        <w:t>H4: Company size does not strengthen the influence of the economic dimension on the dependent variable. This hypothesis is supported by the interaction EKOXSIZE with a coefficient value B = 0.161 and a significance of 0.055 &gt; 0.05.</w:t>
      </w:r>
    </w:p>
    <w:p w14:paraId="1C165AE7" w14:textId="77777777" w:rsidR="00E43513" w:rsidRDefault="00E43513" w:rsidP="00E43513">
      <w:pPr>
        <w:pStyle w:val="ListParagraph"/>
        <w:numPr>
          <w:ilvl w:val="0"/>
          <w:numId w:val="44"/>
        </w:numPr>
        <w:tabs>
          <w:tab w:val="left" w:pos="284"/>
        </w:tabs>
        <w:spacing w:after="120" w:line="240" w:lineRule="auto"/>
        <w:rPr>
          <w:rFonts w:ascii="Nirmala UI Semilight" w:eastAsia="Times New Roman" w:hAnsi="Nirmala UI Semilight" w:cs="Nirmala UI Semilight"/>
          <w:color w:val="000000"/>
        </w:rPr>
      </w:pPr>
      <w:r w:rsidRPr="00E43513">
        <w:rPr>
          <w:rFonts w:ascii="Nirmala UI Semilight" w:eastAsia="Times New Roman" w:hAnsi="Nirmala UI Semilight" w:cs="Nirmala UI Semilight"/>
          <w:color w:val="000000"/>
        </w:rPr>
        <w:t>H5: Company size weakens the influence of the environmental dimension on the dependent variable. This hypothesis is supported by the ENVXSIZE interaction with a coefficient value B = -0.156 and a significance of 0.021 &lt;0.05.</w:t>
      </w:r>
    </w:p>
    <w:p w14:paraId="6350148B" w14:textId="6576DD58" w:rsidR="00E569BB" w:rsidRPr="00E43513" w:rsidRDefault="00E43513" w:rsidP="00E43513">
      <w:pPr>
        <w:pStyle w:val="ListParagraph"/>
        <w:numPr>
          <w:ilvl w:val="0"/>
          <w:numId w:val="44"/>
        </w:numPr>
        <w:tabs>
          <w:tab w:val="left" w:pos="284"/>
        </w:tabs>
        <w:spacing w:after="120" w:line="240" w:lineRule="auto"/>
        <w:rPr>
          <w:rFonts w:ascii="Nirmala UI Semilight" w:eastAsia="Times New Roman" w:hAnsi="Nirmala UI Semilight" w:cs="Nirmala UI Semilight"/>
          <w:color w:val="000000"/>
        </w:rPr>
      </w:pPr>
      <w:r w:rsidRPr="00E43513">
        <w:rPr>
          <w:rFonts w:ascii="Nirmala UI Semilight" w:eastAsia="Times New Roman" w:hAnsi="Nirmala UI Semilight" w:cs="Nirmala UI Semilight"/>
          <w:color w:val="000000"/>
        </w:rPr>
        <w:t>H6: Company size does not strengthen the influence of the social dimension on the dependent variable. This hypothesis is supported by the SOSXSIZE interaction with a coefficient value B = 0.030 and a significance of 0.651 &gt; 0.05.</w:t>
      </w:r>
    </w:p>
    <w:p w14:paraId="07215A03" w14:textId="77777777" w:rsidR="002B25BE" w:rsidRDefault="002B25BE" w:rsidP="00156B7E">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58807021" w14:textId="247F6C7F" w:rsidR="00E569BB" w:rsidRDefault="00E43513" w:rsidP="00E569BB">
      <w:pPr>
        <w:pStyle w:val="Heading2"/>
        <w:numPr>
          <w:ilvl w:val="0"/>
          <w:numId w:val="27"/>
        </w:numPr>
        <w:spacing w:before="0" w:line="240" w:lineRule="auto"/>
        <w:ind w:left="284" w:hanging="284"/>
        <w:rPr>
          <w:rFonts w:ascii="Nirmala UI Semilight" w:eastAsia="Times New Roman" w:hAnsi="Nirmala UI Semilight" w:cs="Nirmala UI Semilight"/>
          <w:i/>
          <w:iCs/>
          <w:color w:val="auto"/>
          <w:sz w:val="22"/>
          <w:szCs w:val="22"/>
        </w:rPr>
      </w:pPr>
      <w:r>
        <w:rPr>
          <w:rFonts w:ascii="Nirmala UI Semilight" w:eastAsia="Times New Roman" w:hAnsi="Nirmala UI Semilight" w:cs="Nirmala UI Semilight"/>
          <w:i/>
          <w:iCs/>
          <w:color w:val="auto"/>
          <w:sz w:val="22"/>
          <w:szCs w:val="22"/>
        </w:rPr>
        <w:t>Discussion</w:t>
      </w:r>
    </w:p>
    <w:p w14:paraId="3C907339" w14:textId="5ACB5016" w:rsidR="00E43513" w:rsidRPr="00E43513" w:rsidRDefault="00E43513" w:rsidP="00E43513">
      <w:pPr>
        <w:tabs>
          <w:tab w:val="left" w:pos="284"/>
        </w:tabs>
        <w:spacing w:after="0" w:line="240" w:lineRule="auto"/>
        <w:ind w:left="0" w:firstLine="0"/>
        <w:rPr>
          <w:rFonts w:ascii="Nirmala UI Semilight" w:eastAsia="Times New Roman" w:hAnsi="Nirmala UI Semilight" w:cs="Nirmala UI Semilight"/>
          <w:b/>
          <w:bCs/>
          <w:color w:val="000000"/>
        </w:rPr>
      </w:pPr>
      <w:r w:rsidRPr="00E43513">
        <w:rPr>
          <w:rFonts w:ascii="Nirmala UI Semilight" w:eastAsia="Times New Roman" w:hAnsi="Nirmala UI Semilight" w:cs="Nirmala UI Semilight"/>
          <w:b/>
          <w:bCs/>
          <w:color w:val="000000"/>
        </w:rPr>
        <w:t>The effect of economic dimension sustainability report disclosure on financial performance in non-cyclical consumer sector companies in Indonesia</w:t>
      </w:r>
    </w:p>
    <w:p w14:paraId="39F83E78" w14:textId="669877A8" w:rsidR="00E569BB" w:rsidRDefault="00E43513" w:rsidP="00E569BB">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43513">
        <w:rPr>
          <w:rFonts w:ascii="Nirmala UI Semilight" w:eastAsia="Times New Roman" w:hAnsi="Nirmala UI Semilight" w:cs="Nirmala UI Semilight"/>
          <w:color w:val="000000"/>
        </w:rPr>
        <w:t xml:space="preserve">The results showed that the disclosure of the economic dimension in the sustainability report has a significant negative effect on the financial performance of non-cyclical consumer sector companies in Indonesia. One factor that can explain this finding is the amount of </w:t>
      </w:r>
      <w:r w:rsidRPr="00E43513">
        <w:rPr>
          <w:rFonts w:ascii="Nirmala UI Semilight" w:eastAsia="Times New Roman" w:hAnsi="Nirmala UI Semilight" w:cs="Nirmala UI Semilight"/>
          <w:color w:val="000000"/>
        </w:rPr>
        <w:lastRenderedPageBreak/>
        <w:t>additional costs required to implement sustainability practices, especially in the economic dimension. Another important factor to look at is the disclosure in the economic dimension based on points regulated by the Global Reporting Initiative (GRI) standard, one of which is point 205-3 which discusses the disclosure of corruption cases. If a company chooses to disclose the issue of corruption in its sustainability report, the impact on financial performance could be worse. Disclosure of corruption cases can damage the company's reputation in the eyes of investors and other stakeholders, reduce the level of trust, and reduce investment interest. In the context of this study, the disclosure of the economic dimension in the sustainability report can be considered as a negative signal that reflects certain risks or weaknesses in the company's operations.</w:t>
      </w:r>
    </w:p>
    <w:p w14:paraId="7D45CCE9" w14:textId="77777777" w:rsidR="00E569BB" w:rsidRDefault="00E569BB" w:rsidP="00156B7E">
      <w:pPr>
        <w:pStyle w:val="ListParagraph"/>
        <w:tabs>
          <w:tab w:val="left" w:pos="284"/>
        </w:tabs>
        <w:spacing w:after="0" w:line="240" w:lineRule="auto"/>
        <w:ind w:left="0" w:firstLine="0"/>
        <w:rPr>
          <w:rFonts w:ascii="Nirmala UI Semilight" w:eastAsia="Times New Roman" w:hAnsi="Nirmala UI Semilight" w:cs="Nirmala UI Semilight"/>
          <w:color w:val="000000"/>
        </w:rPr>
      </w:pPr>
    </w:p>
    <w:p w14:paraId="392AD431" w14:textId="3B1B35B7" w:rsidR="00E43513" w:rsidRPr="00E43513" w:rsidRDefault="00E43513" w:rsidP="00E43513">
      <w:pPr>
        <w:tabs>
          <w:tab w:val="left" w:pos="284"/>
        </w:tabs>
        <w:spacing w:after="0" w:line="240" w:lineRule="auto"/>
        <w:ind w:left="0" w:firstLine="0"/>
        <w:rPr>
          <w:rFonts w:ascii="Nirmala UI Semilight" w:eastAsia="Times New Roman" w:hAnsi="Nirmala UI Semilight" w:cs="Nirmala UI Semilight"/>
          <w:color w:val="000000"/>
        </w:rPr>
      </w:pPr>
      <w:r w:rsidRPr="00E43513">
        <w:rPr>
          <w:rFonts w:ascii="Nirmala UI Semilight" w:eastAsia="Times New Roman" w:hAnsi="Nirmala UI Semilight" w:cs="Nirmala UI Semilight"/>
          <w:b/>
          <w:bCs/>
          <w:color w:val="000000"/>
        </w:rPr>
        <w:t>Effect of environmental dimension sustainability report disclosure on financial performance in non-cyclical consumer sector companies in Indonesia</w:t>
      </w:r>
    </w:p>
    <w:p w14:paraId="1251B5E1" w14:textId="6A7B8FAE" w:rsidR="00E43513" w:rsidRPr="00E43513" w:rsidRDefault="00E43513" w:rsidP="00E43513">
      <w:pPr>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43513">
        <w:rPr>
          <w:rFonts w:ascii="Nirmala UI Semilight" w:eastAsia="Times New Roman" w:hAnsi="Nirmala UI Semilight" w:cs="Nirmala UI Semilight"/>
          <w:color w:val="000000"/>
        </w:rPr>
        <w:t>The results showed that the disclosure of the economic dimension in the sustainability report has a significant negative effect on the financial performance of non-cyclical consumer sector companies in Indonesia. One factor that can explain this finding is the amount of additional costs required to implement sustainability practices, especially in the economic dimension. Another factor that is important to look at is the disclosure in the economic dimension based on points regulated by the Global Reporting Initiative (GRI) standard , one of which is point 205-3 which discusses the disclosure of corruption cases. If a company chooses to disclose corruption issues in its sustainability report, the impact on financial performance could be worse. Disclosure of corruption cases can damage the company's reputation in the eyes of investors and other stakeholders, reduce the level of trust, and reduce investment interest. In the context of this study, the disclosure of the economic dimension in the sustainability report can be considered as a negative signal that reflects certain risks or weaknesses in the company's operations.</w:t>
      </w:r>
    </w:p>
    <w:p w14:paraId="070AB04E" w14:textId="77777777" w:rsidR="00E43513" w:rsidRDefault="00E43513"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20E76CFE" w14:textId="650BE65A" w:rsidR="00E43513" w:rsidRPr="00E43513" w:rsidRDefault="00E43513" w:rsidP="00E43513">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E43513">
        <w:rPr>
          <w:rFonts w:ascii="Nirmala UI Semilight" w:eastAsia="Times New Roman" w:hAnsi="Nirmala UI Semilight" w:cs="Nirmala UI Semilight"/>
          <w:b/>
          <w:bCs/>
          <w:color w:val="000000"/>
        </w:rPr>
        <w:t>Effect of social dimension sustainability report disclosure on financial performance in non-cyclical consumer sector companies in Indonesia</w:t>
      </w:r>
    </w:p>
    <w:p w14:paraId="032DC142" w14:textId="14910069" w:rsidR="00E43513" w:rsidRDefault="00E43513" w:rsidP="00E43513">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43513">
        <w:rPr>
          <w:rFonts w:ascii="Nirmala UI Semilight" w:eastAsia="Times New Roman" w:hAnsi="Nirmala UI Semilight" w:cs="Nirmala UI Semilight"/>
          <w:color w:val="000000"/>
        </w:rPr>
        <w:t>Based on the test results that have been conducted, the disclosure of social dimension sustainability report in non-cyclical consumer sector companies in Indonesia shows no positive influence on financial performance. This is reinforced by stakeholder theory which reveals that not all social responsibility practices directly have a real financial impact on the company. This research is in line with the triple bottom line concept developed by John Elkington, which emphasizes that sustainability is not only measured from the economic aspect, but also social and environmental. Nofianto &amp; Agustina (2014) also added a theory stating that social performance disclosure is neutral to the company's financial performance so that social performance disclosure does not have a significant effect on the company's financial performance.</w:t>
      </w:r>
    </w:p>
    <w:p w14:paraId="4AD514D6" w14:textId="77777777" w:rsidR="00E43513" w:rsidRDefault="00E43513"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7BDB4C41" w14:textId="1149DA7E" w:rsidR="00E43513" w:rsidRPr="00E43513" w:rsidRDefault="00E43513" w:rsidP="00E43513">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E43513">
        <w:rPr>
          <w:rFonts w:ascii="Nirmala UI Semilight" w:eastAsia="Times New Roman" w:hAnsi="Nirmala UI Semilight" w:cs="Nirmala UI Semilight"/>
          <w:b/>
          <w:bCs/>
          <w:color w:val="000000"/>
        </w:rPr>
        <w:t>Company size can strengthen the influence of economic dimension sustainability report disclosure on financial performance in non-cyclical consumer sector companies in Indonesia.</w:t>
      </w:r>
    </w:p>
    <w:p w14:paraId="203C71C3" w14:textId="37483465" w:rsidR="00E43513" w:rsidRDefault="00E43513" w:rsidP="00E43513">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43513">
        <w:rPr>
          <w:rFonts w:ascii="Nirmala UI Semilight" w:eastAsia="Times New Roman" w:hAnsi="Nirmala UI Semilight" w:cs="Nirmala UI Semilight"/>
          <w:color w:val="000000"/>
        </w:rPr>
        <w:t xml:space="preserve">The role of company size in moderating the effect of economic dimension sustainability report disclosure on financial performance in non-cyclical consumer sector companies in Indonesia shows insignificant results at the 95% confidence level. In the context of theory, this result can be explained through the stakeholder theory proposed by Freeman (1984). This </w:t>
      </w:r>
      <w:r w:rsidRPr="00E43513">
        <w:rPr>
          <w:rFonts w:ascii="Nirmala UI Semilight" w:eastAsia="Times New Roman" w:hAnsi="Nirmala UI Semilight" w:cs="Nirmala UI Semilight"/>
          <w:color w:val="000000"/>
        </w:rPr>
        <w:lastRenderedPageBreak/>
        <w:t>theory states that companies have a responsibility to meet the needs and expectations of various stakeholders, including in the aspect of sustainability. Research by López et al. (2007) also provides theoretical support for this finding. They suggest that the relationship between sustainability report and financial performance is often complex and not always linear.</w:t>
      </w:r>
    </w:p>
    <w:p w14:paraId="61DA00C4" w14:textId="77777777" w:rsidR="00E43513" w:rsidRDefault="00E43513"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35ADD06" w14:textId="54C128DF" w:rsidR="00E43513" w:rsidRPr="00E43513" w:rsidRDefault="00E43513" w:rsidP="00E43513">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E43513">
        <w:rPr>
          <w:rFonts w:ascii="Nirmala UI Semilight" w:eastAsia="Times New Roman" w:hAnsi="Nirmala UI Semilight" w:cs="Nirmala UI Semilight"/>
          <w:b/>
          <w:bCs/>
          <w:color w:val="000000"/>
        </w:rPr>
        <w:t>Company size can strengthen the effect of environmental dimension sustainability report disclosure on financial performance in non-cyclical consumer sector companies in Indonesia.</w:t>
      </w:r>
    </w:p>
    <w:p w14:paraId="5FDE0CD7" w14:textId="594FC154" w:rsidR="00E43513" w:rsidRPr="00E43513" w:rsidRDefault="00E43513" w:rsidP="00E43513">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43513">
        <w:rPr>
          <w:rFonts w:ascii="Nirmala UI Semilight" w:eastAsia="Times New Roman" w:hAnsi="Nirmala UI Semilight" w:cs="Nirmala UI Semilight"/>
          <w:color w:val="000000"/>
        </w:rPr>
        <w:t>The role of company size can strengthen the effect of environmental dimension sustainability report disclosure on financial performance in non-cyclical consumer sector companies in Indonesia shows an insignificant effect. From the perspective of stakeholder theory, large companies face a wider and more complex stakeholder base. Research by Freeman &amp; Reed (1983) shows that large companies have diverse stakeholder groups that influence their strategies. In contrast, small firms are more likely to be significantly impacted as sustainability disclosures help them build legitimacy and trust in a market that is not yet fully established (Freeman &amp; Reed, 1983).</w:t>
      </w:r>
    </w:p>
    <w:p w14:paraId="787BC5A5" w14:textId="77777777" w:rsidR="00E43513" w:rsidRDefault="00E43513" w:rsidP="00E43513">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649F6FE4" w14:textId="0221E8E2" w:rsidR="00E43513" w:rsidRPr="00E43513" w:rsidRDefault="00E43513" w:rsidP="00E43513">
      <w:pPr>
        <w:pStyle w:val="ListParagraph"/>
        <w:tabs>
          <w:tab w:val="left" w:pos="284"/>
        </w:tabs>
        <w:spacing w:after="120" w:line="240" w:lineRule="auto"/>
        <w:ind w:left="0" w:firstLine="0"/>
        <w:rPr>
          <w:rFonts w:ascii="Nirmala UI Semilight" w:eastAsia="Times New Roman" w:hAnsi="Nirmala UI Semilight" w:cs="Nirmala UI Semilight"/>
          <w:b/>
          <w:bCs/>
          <w:color w:val="000000"/>
        </w:rPr>
      </w:pPr>
      <w:r w:rsidRPr="00E43513">
        <w:rPr>
          <w:rFonts w:ascii="Nirmala UI Semilight" w:eastAsia="Times New Roman" w:hAnsi="Nirmala UI Semilight" w:cs="Nirmala UI Semilight"/>
          <w:b/>
          <w:bCs/>
          <w:color w:val="000000"/>
        </w:rPr>
        <w:t>Company size can strengthen the effect of social dimension sustainability report disclosure on financial performance in non-cyclical consumer sector companies in Indonesia.</w:t>
      </w:r>
    </w:p>
    <w:p w14:paraId="1B1AD3F5" w14:textId="3F5A314B" w:rsidR="00E43513" w:rsidRDefault="00E43513" w:rsidP="00E43513">
      <w:pPr>
        <w:pStyle w:val="ListParagraph"/>
        <w:tabs>
          <w:tab w:val="left" w:pos="284"/>
        </w:tabs>
        <w:spacing w:after="12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Pr="00E43513">
        <w:rPr>
          <w:rFonts w:ascii="Nirmala UI Semilight" w:eastAsia="Times New Roman" w:hAnsi="Nirmala UI Semilight" w:cs="Nirmala UI Semilight"/>
          <w:color w:val="000000"/>
        </w:rPr>
        <w:t>The role of company size in moderating the effect of social dimension sustainability report disclosure on financial performance in non-cyclical consumer sector companies in Indonesia shows no effect. As in research conducted by Dewi &amp; Pitriasari (2019), company size has an insignificant effect on sustainability report disclosure, namely because even small companies can disclose sustainability reports well if they are deemed necessary. Another reason is that large companies have an urge to withhold information to avoid political cost pressures in law and tax increases, as well as pressure to carry out social responsibility.</w:t>
      </w:r>
    </w:p>
    <w:p w14:paraId="55A261F9" w14:textId="77777777" w:rsidR="00E43513" w:rsidRDefault="00E43513" w:rsidP="002B25BE">
      <w:pPr>
        <w:pStyle w:val="ListParagraph"/>
        <w:tabs>
          <w:tab w:val="left" w:pos="284"/>
        </w:tabs>
        <w:spacing w:after="120" w:line="240" w:lineRule="auto"/>
        <w:ind w:left="0" w:firstLine="0"/>
        <w:rPr>
          <w:rFonts w:ascii="Nirmala UI Semilight" w:eastAsia="Times New Roman" w:hAnsi="Nirmala UI Semilight" w:cs="Nirmala UI Semilight"/>
          <w:color w:val="000000"/>
        </w:rPr>
      </w:pPr>
    </w:p>
    <w:p w14:paraId="5A2A765D" w14:textId="77777777" w:rsidR="00A13CC2" w:rsidRDefault="00000000">
      <w:pPr>
        <w:pStyle w:val="Heading1"/>
        <w:numPr>
          <w:ilvl w:val="0"/>
          <w:numId w:val="22"/>
        </w:numPr>
        <w:tabs>
          <w:tab w:val="left" w:pos="284"/>
        </w:tabs>
        <w:spacing w:before="120" w:beforeAutospacing="0" w:after="120" w:afterAutospacing="0"/>
        <w:ind w:left="0" w:firstLine="0"/>
        <w:rPr>
          <w:rFonts w:ascii="Nirmala UI Semilight" w:hAnsi="Nirmala UI Semilight" w:cs="Nirmala UI Semilight"/>
          <w:sz w:val="22"/>
          <w:szCs w:val="22"/>
        </w:rPr>
      </w:pPr>
      <w:r w:rsidRPr="00680F74">
        <w:rPr>
          <w:rFonts w:ascii="Nirmala UI Semilight" w:hAnsi="Nirmala UI Semilight" w:cs="Nirmala UI Semilight"/>
          <w:sz w:val="22"/>
          <w:szCs w:val="22"/>
        </w:rPr>
        <w:t>CONCLUSION</w:t>
      </w:r>
    </w:p>
    <w:p w14:paraId="5B16E24F" w14:textId="77777777" w:rsidR="001F623E" w:rsidRPr="001F623E" w:rsidRDefault="00000000" w:rsidP="001F623E">
      <w:pPr>
        <w:pStyle w:val="ListParagraph"/>
        <w:tabs>
          <w:tab w:val="left" w:pos="284"/>
        </w:tabs>
        <w:spacing w:after="0" w:line="240" w:lineRule="auto"/>
        <w:ind w:left="0" w:firstLine="0"/>
        <w:rPr>
          <w:rFonts w:ascii="Nirmala UI Semilight" w:eastAsia="Times New Roman" w:hAnsi="Nirmala UI Semilight" w:cs="Nirmala UI Semilight"/>
          <w:color w:val="000000"/>
        </w:rPr>
      </w:pPr>
      <w:r>
        <w:rPr>
          <w:rFonts w:ascii="Nirmala UI Semilight" w:eastAsia="Times New Roman" w:hAnsi="Nirmala UI Semilight" w:cs="Nirmala UI Semilight"/>
          <w:color w:val="000000"/>
        </w:rPr>
        <w:tab/>
      </w:r>
      <w:r w:rsidR="001F623E" w:rsidRPr="001F623E">
        <w:rPr>
          <w:rFonts w:ascii="Nirmala UI Semilight" w:eastAsia="Times New Roman" w:hAnsi="Nirmala UI Semilight" w:cs="Nirmala UI Semilight"/>
          <w:color w:val="000000"/>
        </w:rPr>
        <w:t>The results show that the disclosure of sustainability reports in each dimension has a different impact on financial performance. The economic dimension has a significant negative effect on financial performance. This is due to the high cost of implementing economic sustainability, large initial investments, and the complexity of business model changes that can burden companies in the short term. In contrast, disclosure in the environmental dimension shows a significant positive effect. Investments in resource efficiency, emission reduction, and the application of environmentally friendly technology are proven to improve corporate reputation and create a competitive advantage. Meanwhile, the social dimension does not show a significant effect on financial performance, indicating that the benefits of disclosing the social dimension tend to be long-term oriented and not directly reflected in the company's financial performance.</w:t>
      </w:r>
    </w:p>
    <w:p w14:paraId="2A0BA4C7" w14:textId="24FF6253" w:rsidR="00A13CC2" w:rsidRDefault="001F623E" w:rsidP="001F623E">
      <w:pPr>
        <w:pStyle w:val="ListParagraph"/>
        <w:tabs>
          <w:tab w:val="left" w:pos="284"/>
        </w:tabs>
        <w:spacing w:after="0" w:line="240" w:lineRule="auto"/>
        <w:ind w:left="0" w:firstLine="0"/>
        <w:contextualSpacing w:val="0"/>
        <w:rPr>
          <w:rFonts w:ascii="Nirmala UI Semilight" w:hAnsi="Nirmala UI Semilight" w:cs="Nirmala UI Semilight"/>
          <w:color w:val="000000"/>
        </w:rPr>
      </w:pPr>
      <w:r>
        <w:rPr>
          <w:rFonts w:ascii="Nirmala UI Semilight" w:eastAsia="Times New Roman" w:hAnsi="Nirmala UI Semilight" w:cs="Nirmala UI Semilight"/>
          <w:color w:val="000000"/>
        </w:rPr>
        <w:tab/>
      </w:r>
      <w:r w:rsidRPr="001F623E">
        <w:rPr>
          <w:rFonts w:ascii="Nirmala UI Semilight" w:eastAsia="Times New Roman" w:hAnsi="Nirmala UI Semilight" w:cs="Nirmala UI Semilight"/>
          <w:color w:val="000000"/>
        </w:rPr>
        <w:t>In the context of moderation, company size does not strengthen the effect of disclosure on economic and social dimensions on financial performance. Although large companies have a better capacity to manage economic and social sustainability costs, it does not have a significant impact on the relationship. However, company size weakens the effect of disclosure of environmental dimensions on financial performance. Large companies, with more adequate resources, can manage environmental sustainability practices more effectively, although the moderating effect is negative.</w:t>
      </w:r>
    </w:p>
    <w:p w14:paraId="1BBD3BB7" w14:textId="77777777" w:rsidR="001B782E" w:rsidRDefault="001B782E" w:rsidP="005F5927">
      <w:pPr>
        <w:pStyle w:val="NormalWeb"/>
        <w:spacing w:before="0" w:beforeAutospacing="0" w:after="0" w:afterAutospacing="0"/>
        <w:rPr>
          <w:rFonts w:ascii="Nirmala UI Semilight" w:hAnsi="Nirmala UI Semilight" w:cs="Nirmala UI Semilight"/>
          <w:sz w:val="22"/>
          <w:szCs w:val="22"/>
        </w:rPr>
      </w:pPr>
    </w:p>
    <w:p w14:paraId="45A891A7" w14:textId="77777777" w:rsidR="00A13CC2" w:rsidRDefault="00000000">
      <w:pPr>
        <w:pStyle w:val="Heading1"/>
        <w:tabs>
          <w:tab w:val="left" w:pos="284"/>
        </w:tabs>
        <w:spacing w:before="0" w:beforeAutospacing="0" w:after="120" w:afterAutospacing="0"/>
        <w:jc w:val="center"/>
        <w:rPr>
          <w:rFonts w:ascii="Nirmala UI Semilight" w:hAnsi="Nirmala UI Semilight" w:cs="Nirmala UI Semilight"/>
          <w:sz w:val="22"/>
          <w:szCs w:val="22"/>
        </w:rPr>
      </w:pPr>
      <w:r w:rsidRPr="00680F74">
        <w:rPr>
          <w:rFonts w:ascii="Nirmala UI Semilight" w:hAnsi="Nirmala UI Semilight" w:cs="Nirmala UI Semilight"/>
          <w:sz w:val="22"/>
          <w:szCs w:val="22"/>
        </w:rPr>
        <w:t>ACKNOWLEDGEMENT</w:t>
      </w:r>
    </w:p>
    <w:p w14:paraId="6EE89A04" w14:textId="77777777" w:rsidR="00A13CC2" w:rsidRDefault="00000000">
      <w:pPr>
        <w:pStyle w:val="NormalWeb"/>
        <w:spacing w:before="0" w:beforeAutospacing="0" w:after="0" w:afterAutospacing="0"/>
        <w:ind w:firstLine="340"/>
        <w:jc w:val="both"/>
        <w:rPr>
          <w:rFonts w:ascii="Nirmala UI Semilight" w:hAnsi="Nirmala UI Semilight" w:cs="Nirmala UI Semilight"/>
          <w:sz w:val="22"/>
          <w:szCs w:val="22"/>
        </w:rPr>
      </w:pPr>
      <w:r w:rsidRPr="0093773A">
        <w:rPr>
          <w:rFonts w:ascii="Nirmala UI Semilight" w:hAnsi="Nirmala UI Semilight" w:cs="Nirmala UI Semilight"/>
          <w:sz w:val="22"/>
          <w:szCs w:val="22"/>
        </w:rPr>
        <w:t>The author would like to express gratitude to all the people who have helped in the completion of this study.</w:t>
      </w:r>
    </w:p>
    <w:p w14:paraId="6C69904C" w14:textId="77777777" w:rsidR="0093773A" w:rsidRPr="00E26C4C" w:rsidRDefault="0093773A" w:rsidP="00F0189E">
      <w:pPr>
        <w:pStyle w:val="NormalWeb"/>
        <w:spacing w:before="0" w:beforeAutospacing="0" w:after="0" w:afterAutospacing="0"/>
        <w:jc w:val="center"/>
        <w:rPr>
          <w:rFonts w:ascii="Nirmala UI Semilight" w:hAnsi="Nirmala UI Semilight" w:cs="Nirmala UI Semilight"/>
          <w:sz w:val="22"/>
          <w:szCs w:val="22"/>
        </w:rPr>
      </w:pPr>
    </w:p>
    <w:p w14:paraId="28D1B5C3" w14:textId="77777777" w:rsidR="00A13CC2" w:rsidRDefault="00000000">
      <w:pPr>
        <w:pStyle w:val="Heading1"/>
        <w:tabs>
          <w:tab w:val="left" w:pos="284"/>
        </w:tabs>
        <w:spacing w:before="0" w:beforeAutospacing="0" w:after="120" w:afterAutospacing="0"/>
        <w:jc w:val="center"/>
        <w:rPr>
          <w:rFonts w:ascii="Nirmala UI Semilight" w:hAnsi="Nirmala UI Semilight" w:cs="Nirmala UI Semilight"/>
          <w:sz w:val="22"/>
          <w:szCs w:val="22"/>
        </w:rPr>
      </w:pPr>
      <w:r w:rsidRPr="00680F74">
        <w:rPr>
          <w:rFonts w:ascii="Nirmala UI Semilight" w:hAnsi="Nirmala UI Semilight" w:cs="Nirmala UI Semilight"/>
          <w:sz w:val="22"/>
          <w:szCs w:val="22"/>
        </w:rPr>
        <w:t>REFERENCES</w:t>
      </w:r>
    </w:p>
    <w:p w14:paraId="65872AB0"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Adams, M., Thornton, B., &amp; Sepehri, M. (2010). The Impact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w:t>
      </w:r>
      <w:proofErr w:type="gramStart"/>
      <w:r w:rsidRPr="00877D01">
        <w:rPr>
          <w:rFonts w:ascii="Nirmala UI Semilight" w:eastAsia="Times New Roman" w:hAnsi="Nirmala UI Semilight" w:cs="Nirmala UI Semilight"/>
        </w:rPr>
        <w:t>The</w:t>
      </w:r>
      <w:proofErr w:type="gramEnd"/>
      <w:r w:rsidRPr="00877D01">
        <w:rPr>
          <w:rFonts w:ascii="Nirmala UI Semilight" w:eastAsia="Times New Roman" w:hAnsi="Nirmala UI Semilight" w:cs="Nirmala UI Semilight"/>
        </w:rPr>
        <w:t xml:space="preserve"> Pursuit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Sustainability </w:t>
      </w:r>
      <w:proofErr w:type="gramStart"/>
      <w:r w:rsidRPr="00877D01">
        <w:rPr>
          <w:rFonts w:ascii="Nirmala UI Semilight" w:eastAsia="Times New Roman" w:hAnsi="Nirmala UI Semilight" w:cs="Nirmala UI Semilight"/>
        </w:rPr>
        <w:t>On</w:t>
      </w:r>
      <w:proofErr w:type="gramEnd"/>
      <w:r w:rsidRPr="00877D01">
        <w:rPr>
          <w:rFonts w:ascii="Nirmala UI Semilight" w:eastAsia="Times New Roman" w:hAnsi="Nirmala UI Semilight" w:cs="Nirmala UI Semilight"/>
        </w:rPr>
        <w:t xml:space="preserve"> </w:t>
      </w:r>
      <w:proofErr w:type="gramStart"/>
      <w:r w:rsidRPr="00877D01">
        <w:rPr>
          <w:rFonts w:ascii="Nirmala UI Semilight" w:eastAsia="Times New Roman" w:hAnsi="Nirmala UI Semilight" w:cs="Nirmala UI Semilight"/>
        </w:rPr>
        <w:t>The</w:t>
      </w:r>
      <w:proofErr w:type="gramEnd"/>
      <w:r w:rsidRPr="00877D01">
        <w:rPr>
          <w:rFonts w:ascii="Nirmala UI Semilight" w:eastAsia="Times New Roman" w:hAnsi="Nirmala UI Semilight" w:cs="Nirmala UI Semilight"/>
        </w:rPr>
        <w:t xml:space="preserve"> Financial Performance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w:t>
      </w:r>
      <w:proofErr w:type="gramStart"/>
      <w:r w:rsidRPr="00877D01">
        <w:rPr>
          <w:rFonts w:ascii="Nirmala UI Semilight" w:eastAsia="Times New Roman" w:hAnsi="Nirmala UI Semilight" w:cs="Nirmala UI Semilight"/>
        </w:rPr>
        <w:t>The</w:t>
      </w:r>
      <w:proofErr w:type="gramEnd"/>
      <w:r w:rsidRPr="00877D01">
        <w:rPr>
          <w:rFonts w:ascii="Nirmala UI Semilight" w:eastAsia="Times New Roman" w:hAnsi="Nirmala UI Semilight" w:cs="Nirmala UI Semilight"/>
        </w:rPr>
        <w:t xml:space="preserve"> Firm. Journal Of Sustainability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Green Business.</w:t>
      </w:r>
    </w:p>
    <w:p w14:paraId="0D7D93C2"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Ali, D. R., Safitri, V. A. D., &amp; Fadly, M. (2021). Pengaruh Profitabilitas, Likuiditas, Leverage Dan Ukuran Perusahaan Terhadap Pengungkapan Corporate Social Responsibility Pada Perusahaan Pertambangan Subsektor Batu Bara Yang Terdaftar </w:t>
      </w:r>
      <w:proofErr w:type="gramStart"/>
      <w:r w:rsidRPr="00877D01">
        <w:rPr>
          <w:rFonts w:ascii="Nirmala UI Semilight" w:eastAsia="Times New Roman" w:hAnsi="Nirmala UI Semilight" w:cs="Nirmala UI Semilight"/>
        </w:rPr>
        <w:t>Di</w:t>
      </w:r>
      <w:proofErr w:type="gramEnd"/>
      <w:r w:rsidRPr="00877D01">
        <w:rPr>
          <w:rFonts w:ascii="Nirmala UI Semilight" w:eastAsia="Times New Roman" w:hAnsi="Nirmala UI Semilight" w:cs="Nirmala UI Semilight"/>
        </w:rPr>
        <w:t xml:space="preserve"> Bursa Efek Indonesia Periode 2017-2019. Smart: Strategy Ofmanagement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Accounting Through Research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Technology, 1.</w:t>
      </w:r>
    </w:p>
    <w:p w14:paraId="259A2995"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Arifin, I. Z., &amp; Marlius, D. (2014). Analisis Kinerja Keuangan Pt. Pegadaian Cabang Ulak Karang (Vol. 475).</w:t>
      </w:r>
    </w:p>
    <w:p w14:paraId="263A0422"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Aritonang, D. R., &amp; Rahardja, L. (2022). Pengaruh Corporate Social Responsibility (Csr) Terhadap Kinerja Keuangan Pada Perusahaan Sektor Consumer Non-Cylicals Dan Basic Material. International Journal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Digital Entrepreneurship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Business, 3(2), 60–73. Https://Doi.Org/10.52238/Ideb.V3i2.96</w:t>
      </w:r>
    </w:p>
    <w:p w14:paraId="1ABD5F60"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Bartels, W., Rogers, J. L., &amp; Kuszewski, J. (2008). Count Me </w:t>
      </w:r>
      <w:proofErr w:type="gramStart"/>
      <w:r w:rsidRPr="00877D01">
        <w:rPr>
          <w:rFonts w:ascii="Nirmala UI Semilight" w:eastAsia="Times New Roman" w:hAnsi="Nirmala UI Semilight" w:cs="Nirmala UI Semilight"/>
        </w:rPr>
        <w:t>In</w:t>
      </w:r>
      <w:proofErr w:type="gramEnd"/>
      <w:r w:rsidRPr="00877D01">
        <w:rPr>
          <w:rFonts w:ascii="Nirmala UI Semilight" w:eastAsia="Times New Roman" w:hAnsi="Nirmala UI Semilight" w:cs="Nirmala UI Semilight"/>
        </w:rPr>
        <w:t xml:space="preserve"> </w:t>
      </w:r>
      <w:proofErr w:type="gramStart"/>
      <w:r w:rsidRPr="00877D01">
        <w:rPr>
          <w:rFonts w:ascii="Nirmala UI Semilight" w:eastAsia="Times New Roman" w:hAnsi="Nirmala UI Semilight" w:cs="Nirmala UI Semilight"/>
        </w:rPr>
        <w:t>The</w:t>
      </w:r>
      <w:proofErr w:type="gramEnd"/>
      <w:r w:rsidRPr="00877D01">
        <w:rPr>
          <w:rFonts w:ascii="Nirmala UI Semilight" w:eastAsia="Times New Roman" w:hAnsi="Nirmala UI Semilight" w:cs="Nirmala UI Semilight"/>
        </w:rPr>
        <w:t xml:space="preserve"> Readers’ Take </w:t>
      </w:r>
      <w:proofErr w:type="gramStart"/>
      <w:r w:rsidRPr="00877D01">
        <w:rPr>
          <w:rFonts w:ascii="Nirmala UI Semilight" w:eastAsia="Times New Roman" w:hAnsi="Nirmala UI Semilight" w:cs="Nirmala UI Semilight"/>
        </w:rPr>
        <w:t>On</w:t>
      </w:r>
      <w:proofErr w:type="gramEnd"/>
      <w:r w:rsidRPr="00877D01">
        <w:rPr>
          <w:rFonts w:ascii="Nirmala UI Semilight" w:eastAsia="Times New Roman" w:hAnsi="Nirmala UI Semilight" w:cs="Nirmala UI Semilight"/>
        </w:rPr>
        <w:t xml:space="preserve"> Sustainability Reporting. </w:t>
      </w:r>
      <w:proofErr w:type="gramStart"/>
      <w:r w:rsidRPr="00877D01">
        <w:rPr>
          <w:rFonts w:ascii="Nirmala UI Semilight" w:eastAsia="Times New Roman" w:hAnsi="Nirmala UI Semilight" w:cs="Nirmala UI Semilight"/>
        </w:rPr>
        <w:t>Www.Globalreporting.Org</w:t>
      </w:r>
      <w:proofErr w:type="gramEnd"/>
      <w:r w:rsidRPr="00877D01">
        <w:rPr>
          <w:rFonts w:ascii="Nirmala UI Semilight" w:eastAsia="Times New Roman" w:hAnsi="Nirmala UI Semilight" w:cs="Nirmala UI Semilight"/>
        </w:rPr>
        <w:t>/</w:t>
      </w:r>
    </w:p>
    <w:p w14:paraId="6E00A33D"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Brigham, E. F., &amp; Houston, J. F. (2016). Dasar-Dasar Manajemen Keuangan (14th Ed.). Salemba Empat.</w:t>
      </w:r>
    </w:p>
    <w:p w14:paraId="2983524C"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Burhan, A. H. N. B., &amp; Rahmanti, W. (2012). The Impact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Sustainability Reporting </w:t>
      </w:r>
      <w:proofErr w:type="gramStart"/>
      <w:r w:rsidRPr="00877D01">
        <w:rPr>
          <w:rFonts w:ascii="Nirmala UI Semilight" w:eastAsia="Times New Roman" w:hAnsi="Nirmala UI Semilight" w:cs="Nirmala UI Semilight"/>
        </w:rPr>
        <w:t>On</w:t>
      </w:r>
      <w:proofErr w:type="gramEnd"/>
      <w:r w:rsidRPr="00877D01">
        <w:rPr>
          <w:rFonts w:ascii="Nirmala UI Semilight" w:eastAsia="Times New Roman" w:hAnsi="Nirmala UI Semilight" w:cs="Nirmala UI Semilight"/>
        </w:rPr>
        <w:t xml:space="preserve"> Company Performance. Journal Of Economics, 15(2), 257–272. </w:t>
      </w:r>
      <w:proofErr w:type="gramStart"/>
      <w:r w:rsidRPr="00877D01">
        <w:rPr>
          <w:rFonts w:ascii="Nirmala UI Semilight" w:eastAsia="Times New Roman" w:hAnsi="Nirmala UI Semilight" w:cs="Nirmala UI Semilight"/>
        </w:rPr>
        <w:t>Www.Industryweek.Com</w:t>
      </w:r>
      <w:proofErr w:type="gramEnd"/>
    </w:p>
    <w:p w14:paraId="2DF90042"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Choi, F. D. S., &amp; Meek, G. K. (2010). International Accounting (6th Ed.). Salemba Empat.</w:t>
      </w:r>
    </w:p>
    <w:p w14:paraId="448BA4DD"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Christine, Y., &amp; Meiden, C. (2021). Analisis Pengungkapan Sustainability Report Pt. Waskita Karya (Persero) Tbk Dan Ytl Corporation Berhad Tahun 2018 Berdasarkan Gri Standards. Jurnal Akuntansi, 10(1), 1–7. Https://Doi.Org/10.46806/Ja.V10i1.794</w:t>
      </w:r>
    </w:p>
    <w:p w14:paraId="3C4097AA"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Clarkson, M. B. E. (1995). A Stakeholder Framework </w:t>
      </w:r>
      <w:proofErr w:type="gramStart"/>
      <w:r w:rsidRPr="00877D01">
        <w:rPr>
          <w:rFonts w:ascii="Nirmala UI Semilight" w:eastAsia="Times New Roman" w:hAnsi="Nirmala UI Semilight" w:cs="Nirmala UI Semilight"/>
        </w:rPr>
        <w:t>For</w:t>
      </w:r>
      <w:proofErr w:type="gramEnd"/>
      <w:r w:rsidRPr="00877D01">
        <w:rPr>
          <w:rFonts w:ascii="Nirmala UI Semilight" w:eastAsia="Times New Roman" w:hAnsi="Nirmala UI Semilight" w:cs="Nirmala UI Semilight"/>
        </w:rPr>
        <w:t xml:space="preserve"> Analyzing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Evaluating Corporate Social Performance. In ® Academy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Management Review (Vol. 20, Issue 1). </w:t>
      </w:r>
    </w:p>
    <w:p w14:paraId="15072562"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Connelly, B. L., Certo, S. T., Ireland, R. D., &amp; Reutzel, C. R. (2011). Signaling Theory: A Review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Assessment. Journal Of Management, 37(1), 39–67. Https://Doi.Org/10.1177/0149206310388419 </w:t>
      </w:r>
    </w:p>
    <w:p w14:paraId="4E31E529"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Deegan, C. (2002). The Legitimising Effect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Social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Environmental Disclosures – A Theoretical Foundation. In Accounting, Auditing &amp; Accountability Journal (Vol. 15, Issue 3, Pp. 282–311). Https://Doi.Org/10.1108/09513570210435852 </w:t>
      </w:r>
    </w:p>
    <w:p w14:paraId="6B313773"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Deegan, C. M. (2014). Financial Accounting Theory (4th Ed.). Mcgraw-Hill Education (Australia) Pyt Ltd. </w:t>
      </w:r>
    </w:p>
    <w:p w14:paraId="5A2923A6"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Dewi, I. P., &amp; Pitriasari, P. (2019). Pengaruh Good Corporate Governance Dan Ukuran Perusahaan Terhadap Pengungkapan Sustainability Report. Jurnal Sains Manajemen &amp; Akuntansi, 11. </w:t>
      </w:r>
    </w:p>
    <w:p w14:paraId="77496E4B"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lastRenderedPageBreak/>
        <w:t xml:space="preserve">Dowling, J., &amp; Pfeffer, J. (1975). Organizational Legitimacy: Social Values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Organizational Behavior. In Source: The Pacific Sociological Review (Vol. 18, Issue 1). </w:t>
      </w:r>
    </w:p>
    <w:p w14:paraId="57192F07"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Eccles, R. G., Ioannou, I., &amp; Serafeim, G. (2014). The Impact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Corporate Sustainability </w:t>
      </w:r>
      <w:proofErr w:type="gramStart"/>
      <w:r w:rsidRPr="00877D01">
        <w:rPr>
          <w:rFonts w:ascii="Nirmala UI Semilight" w:eastAsia="Times New Roman" w:hAnsi="Nirmala UI Semilight" w:cs="Nirmala UI Semilight"/>
        </w:rPr>
        <w:t>On</w:t>
      </w:r>
      <w:proofErr w:type="gramEnd"/>
      <w:r w:rsidRPr="00877D01">
        <w:rPr>
          <w:rFonts w:ascii="Nirmala UI Semilight" w:eastAsia="Times New Roman" w:hAnsi="Nirmala UI Semilight" w:cs="Nirmala UI Semilight"/>
        </w:rPr>
        <w:t xml:space="preserve"> Organizational Processes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Performance. Management Science, 60(11), 2835–2857. </w:t>
      </w:r>
    </w:p>
    <w:p w14:paraId="7C2DFC13"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Ernst &amp; Young Global Limited. (2013). Value Of Sustainability Reporting. </w:t>
      </w:r>
    </w:p>
    <w:p w14:paraId="0B2C719F"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Freeman, R. E. (1984). Strategic Management: A Stakeholder Approach (Pitman Series </w:t>
      </w:r>
      <w:proofErr w:type="gramStart"/>
      <w:r w:rsidRPr="00877D01">
        <w:rPr>
          <w:rFonts w:ascii="Nirmala UI Semilight" w:eastAsia="Times New Roman" w:hAnsi="Nirmala UI Semilight" w:cs="Nirmala UI Semilight"/>
        </w:rPr>
        <w:t>In</w:t>
      </w:r>
      <w:proofErr w:type="gramEnd"/>
      <w:r w:rsidRPr="00877D01">
        <w:rPr>
          <w:rFonts w:ascii="Nirmala UI Semilight" w:eastAsia="Times New Roman" w:hAnsi="Nirmala UI Semilight" w:cs="Nirmala UI Semilight"/>
        </w:rPr>
        <w:t xml:space="preserve"> Business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Public Policy). Pitman Publishing. </w:t>
      </w:r>
    </w:p>
    <w:p w14:paraId="430F9908"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Freeman, R. E., &amp; Reed, D. L. (1983). Stockholders And Stakeholders: A New Perspective </w:t>
      </w:r>
      <w:proofErr w:type="gramStart"/>
      <w:r w:rsidRPr="00877D01">
        <w:rPr>
          <w:rFonts w:ascii="Nirmala UI Semilight" w:eastAsia="Times New Roman" w:hAnsi="Nirmala UI Semilight" w:cs="Nirmala UI Semilight"/>
        </w:rPr>
        <w:t>On</w:t>
      </w:r>
      <w:proofErr w:type="gramEnd"/>
      <w:r w:rsidRPr="00877D01">
        <w:rPr>
          <w:rFonts w:ascii="Nirmala UI Semilight" w:eastAsia="Times New Roman" w:hAnsi="Nirmala UI Semilight" w:cs="Nirmala UI Semilight"/>
        </w:rPr>
        <w:t xml:space="preserve"> Corporate Governance. California Management Review, 25(3), 88–106. </w:t>
      </w:r>
    </w:p>
    <w:p w14:paraId="486EB18E"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Ghozali, I. (2020). 25 Grand Theory. Badan Penerbit Universitas Diponegoro. </w:t>
      </w:r>
    </w:p>
    <w:p w14:paraId="599E72C5"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Gray, R., Kouhy, R., &amp; Lavers, S. (1995). Corporate Social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Environmental Reporting A Review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w:t>
      </w:r>
      <w:proofErr w:type="gramStart"/>
      <w:r w:rsidRPr="00877D01">
        <w:rPr>
          <w:rFonts w:ascii="Nirmala UI Semilight" w:eastAsia="Times New Roman" w:hAnsi="Nirmala UI Semilight" w:cs="Nirmala UI Semilight"/>
        </w:rPr>
        <w:t>The</w:t>
      </w:r>
      <w:proofErr w:type="gramEnd"/>
      <w:r w:rsidRPr="00877D01">
        <w:rPr>
          <w:rFonts w:ascii="Nirmala UI Semilight" w:eastAsia="Times New Roman" w:hAnsi="Nirmala UI Semilight" w:cs="Nirmala UI Semilight"/>
        </w:rPr>
        <w:t xml:space="preserve"> Literature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w:t>
      </w:r>
      <w:proofErr w:type="gramStart"/>
      <w:r w:rsidRPr="00877D01">
        <w:rPr>
          <w:rFonts w:ascii="Nirmala UI Semilight" w:eastAsia="Times New Roman" w:hAnsi="Nirmala UI Semilight" w:cs="Nirmala UI Semilight"/>
        </w:rPr>
        <w:t>A</w:t>
      </w:r>
      <w:proofErr w:type="gramEnd"/>
      <w:r w:rsidRPr="00877D01">
        <w:rPr>
          <w:rFonts w:ascii="Nirmala UI Semilight" w:eastAsia="Times New Roman" w:hAnsi="Nirmala UI Semilight" w:cs="Nirmala UI Semilight"/>
        </w:rPr>
        <w:t xml:space="preserve"> Longitudinal Study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Uk Disclosure. Accounting, Auditing &amp; Accountability Journal, 8(2), 47–77. Https://Doi.Org/10.1108/09513579510146996 </w:t>
      </w:r>
    </w:p>
    <w:p w14:paraId="2EA5D5C5"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Halim, A., &amp; Sarwoko. (2016). Manajemen Keuangan (Dasar-Dasar Pembelanjaan Perusahaan). Badan Penerbitan Fakultas Ekonomi (Bpfe Yogyakarta). </w:t>
      </w:r>
    </w:p>
    <w:p w14:paraId="2B06B71E"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Hastuti, T. D. (2005). Hubungan Antara Good Corporate Governance Dan Struktur Kepemilikan Dengan Kinerja Keuangan. </w:t>
      </w:r>
    </w:p>
    <w:p w14:paraId="3BABB77D"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Heri Winarno, S., Kamal Raya No, J., Barat, R., &amp; Barat, J. (2019). Analisis Npm, Roa, Dan Roe Dalam Mengukur Kinerja Keuangan (Vol. 28, Issue 02). </w:t>
      </w:r>
    </w:p>
    <w:p w14:paraId="45AB1C16"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Hussain, N. (2016). Determinants And Consequences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Corporate Sustainability Performance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Disclosure. </w:t>
      </w:r>
    </w:p>
    <w:p w14:paraId="5061647D"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Irma, S., &amp; Lestari, N. (2021). Pengaruh Sustainability Report Terhadap Kinerja Keuangan Perusahaan. Journal Of Applied Managerial Accounting, 5(2), 34–44. </w:t>
      </w:r>
    </w:p>
    <w:p w14:paraId="4358E9D9"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Jensen, M. C., Meckling, W. H., Benston, G., Canes, M., Henderson, D., Leffler, K., Long, J., Smith, C., Thompson, R., Watts, R., &amp; Zimmerman, J. (1976). Theory Of </w:t>
      </w:r>
      <w:proofErr w:type="gramStart"/>
      <w:r w:rsidRPr="00877D01">
        <w:rPr>
          <w:rFonts w:ascii="Nirmala UI Semilight" w:eastAsia="Times New Roman" w:hAnsi="Nirmala UI Semilight" w:cs="Nirmala UI Semilight"/>
        </w:rPr>
        <w:t>The</w:t>
      </w:r>
      <w:proofErr w:type="gramEnd"/>
      <w:r w:rsidRPr="00877D01">
        <w:rPr>
          <w:rFonts w:ascii="Nirmala UI Semilight" w:eastAsia="Times New Roman" w:hAnsi="Nirmala UI Semilight" w:cs="Nirmala UI Semilight"/>
        </w:rPr>
        <w:t xml:space="preserve"> Firm: Managerial Behavior, Agency Costs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Ownership Structure. In Journal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Financial Economics (Issue 4). Harvard University Press. Http://Hupress.Harvard.Edu/Catalog/Jenthf.Html </w:t>
      </w:r>
    </w:p>
    <w:p w14:paraId="45100CE3"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Kpmg. (2022). Global Survey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Sustainability Reporting 2022. </w:t>
      </w:r>
    </w:p>
    <w:p w14:paraId="13CB3F41"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Lloyd, W. P., Hera, J. S. J., &amp; Page, D. E. (1985). Agency Costs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Dividend Payout Ratios. Quarterly Journal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Business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Economics, 24. </w:t>
      </w:r>
    </w:p>
    <w:p w14:paraId="77464B78"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López, M. V., Garcia, A., &amp; Rodriguez, L. (2007). Sustainable Development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Corporate Performance: A Study Based </w:t>
      </w:r>
      <w:proofErr w:type="gramStart"/>
      <w:r w:rsidRPr="00877D01">
        <w:rPr>
          <w:rFonts w:ascii="Nirmala UI Semilight" w:eastAsia="Times New Roman" w:hAnsi="Nirmala UI Semilight" w:cs="Nirmala UI Semilight"/>
        </w:rPr>
        <w:t>On</w:t>
      </w:r>
      <w:proofErr w:type="gramEnd"/>
      <w:r w:rsidRPr="00877D01">
        <w:rPr>
          <w:rFonts w:ascii="Nirmala UI Semilight" w:eastAsia="Times New Roman" w:hAnsi="Nirmala UI Semilight" w:cs="Nirmala UI Semilight"/>
        </w:rPr>
        <w:t xml:space="preserve"> </w:t>
      </w:r>
      <w:proofErr w:type="gramStart"/>
      <w:r w:rsidRPr="00877D01">
        <w:rPr>
          <w:rFonts w:ascii="Nirmala UI Semilight" w:eastAsia="Times New Roman" w:hAnsi="Nirmala UI Semilight" w:cs="Nirmala UI Semilight"/>
        </w:rPr>
        <w:t>The</w:t>
      </w:r>
      <w:proofErr w:type="gramEnd"/>
      <w:r w:rsidRPr="00877D01">
        <w:rPr>
          <w:rFonts w:ascii="Nirmala UI Semilight" w:eastAsia="Times New Roman" w:hAnsi="Nirmala UI Semilight" w:cs="Nirmala UI Semilight"/>
        </w:rPr>
        <w:t xml:space="preserve"> Dow Jones Sustainability Index. Journal Of Business Ethics, 75(3), 285–300. Https://Doi.Org/10.1007/S10551-006-9253-8 </w:t>
      </w:r>
    </w:p>
    <w:p w14:paraId="5ECA36E6"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Luhri, A. S. R. N., Mashuri, A. A. S., &amp; Ermaya, H. N. L. (2021). Pengaruh Fraud Pentagon Terhadap Kecurangan Laporan Keuangan Dengan Komite Audit Sebagai Variabel Moderasi. Jurnal Akuntansi, Keuangan, Dan Manajemen, 3(1), 15–30. Https://Doi.Org/10.35912/Jakman.V3i1.481</w:t>
      </w:r>
    </w:p>
    <w:p w14:paraId="0EA8FC96"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Natalia, R., &amp; Tarigan, J. (2014). Pengaruh Sustainability Reporting Terhadap Kinerja Keuangan Perusahaan Publik Dari Sisi Profitability Ratio. Business Accounting Review. </w:t>
      </w:r>
    </w:p>
    <w:p w14:paraId="03EEB09B"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Nofianto, E., &amp; Agustina, L. (2014). Analisis Pengaruh Sustainability Report Terhadap Kinerja Keuangan Perusahaan. Aaj, 343(3). Http://Journal.Unnes.Ac.Id/Sju/Index.Php/Aaj </w:t>
      </w:r>
    </w:p>
    <w:p w14:paraId="76F9E0EE"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lastRenderedPageBreak/>
        <w:t xml:space="preserve">Nurlatifah, S. (2024). Sustainability Report Disclosure: Alat Untuk Menipu Atau Membangun Kepercayaan Stakeholder? Jurnal Akuntansi Dan Bisnis Krisnadwipayana, 11. </w:t>
      </w:r>
    </w:p>
    <w:p w14:paraId="6B36F442"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Oktaviani, D. D., &amp; Nurleli. (2023). Pengaruh Pengungkapan Sustainability Reporting Terhadap Kinerja Keuangan. Bandung Conference Series: Accountancy, 3(1). Https://Doi.Org/10.29313/Bcsa.V3i1.6367 </w:t>
      </w:r>
    </w:p>
    <w:p w14:paraId="36457419"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Prasetyowati, A., &amp; Marsono. (2024). Pengaruh Pengungkapan Sustainability Report Dan Green Accounting Terhadap Kinerja Keuangan Perusahaan (Studi Empiris Pada Perusahaan Manufaktur Yang Terdaftar </w:t>
      </w:r>
      <w:proofErr w:type="gramStart"/>
      <w:r w:rsidRPr="00877D01">
        <w:rPr>
          <w:rFonts w:ascii="Nirmala UI Semilight" w:eastAsia="Times New Roman" w:hAnsi="Nirmala UI Semilight" w:cs="Nirmala UI Semilight"/>
        </w:rPr>
        <w:t>Di</w:t>
      </w:r>
      <w:proofErr w:type="gramEnd"/>
      <w:r w:rsidRPr="00877D01">
        <w:rPr>
          <w:rFonts w:ascii="Nirmala UI Semilight" w:eastAsia="Times New Roman" w:hAnsi="Nirmala UI Semilight" w:cs="Nirmala UI Semilight"/>
        </w:rPr>
        <w:t xml:space="preserve"> Bursa Efek Indonesia Tahun 2018-2022). Diponegoro Journal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Accounting, 13(3), 1–14. Http://Ejournal-S1.Undip.Ac.Id/Index.Php/Accounting </w:t>
      </w:r>
    </w:p>
    <w:p w14:paraId="2183C11F"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Raharjo, S. (2021). Tutorial Uji Heteroskedastisitas Dengan Glejser Spss. Online. Https://Www.Spssindonesia.Com/2014/02/Uji-Heteroskedastisitas-Glejser-Spss.Html </w:t>
      </w:r>
    </w:p>
    <w:p w14:paraId="5694742A"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Rodoni, A., &amp; Ali, H. (2014). Manajemen Keuangan Modern. Mitra Wacana Media. </w:t>
      </w:r>
    </w:p>
    <w:p w14:paraId="1839480D"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Santoso, S. (2018). Menguasai Statistik Dengan Spss 25. Pt Elex Media Komputindo. </w:t>
      </w:r>
    </w:p>
    <w:p w14:paraId="688DD790"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Sawir, A. (2005). Analisis Kinerja Keuangan Dan Perencanaan Keuangan Perusahaan. Jakarta: Pt Gramedia Pustaka Utama. </w:t>
      </w:r>
    </w:p>
    <w:p w14:paraId="24939C09"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Sekaran, U., &amp; Bougie, R. (2019). Metode Penelitian Untuk Bisnis (6th Ed., Vol. 2). Salemba Empat. </w:t>
      </w:r>
    </w:p>
    <w:p w14:paraId="4DD5CE40"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Sinaga, A. M. (2011). Pengaruh Elemen Good Corporate Governance (Gcg) Terhadap Pelaporan Corporate Social Responsibility (Csr) Pada Sektor Perbankan Di Indonesia. Universitas Diponegoro.</w:t>
      </w:r>
    </w:p>
    <w:p w14:paraId="1E5643F2"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Spence, M. (1973). Job Market Signaling. Source: The Quarterly Journal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Economics, 87(3), 355–374. </w:t>
      </w:r>
    </w:p>
    <w:p w14:paraId="6E795475"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Suchman, M. C. (1995). Managing Legitimacy: Strategic And Institutional Approaches. In Management Review (Vol. 20, Issue 3). </w:t>
      </w:r>
    </w:p>
    <w:p w14:paraId="3FA9F986"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Sudana, I. M. (2011). Manajemen Keuangan Perusahaan Teori Dan Praktik (2nd Ed.). Penerbit Erlangga. </w:t>
      </w:r>
    </w:p>
    <w:p w14:paraId="76D66E9B"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Sugiyono. (2019). Metode Penelitian Kuantitatif Kualitatif Dan R&amp;D (2nd Ed.). Alfabeta. </w:t>
      </w:r>
    </w:p>
    <w:p w14:paraId="1B5E23DA"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Suryani, L., &amp; Wijayanti, R. (2022). Kinerja Bank Syariah Pengungkapan Icsr Berdasarkan Teori Stakeholder Dari Perspektif Islam. E-Qien Jurnal Ekonomi Dan Bisnis, 10, 479–486. </w:t>
      </w:r>
    </w:p>
    <w:p w14:paraId="05921946"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Wimelda, L., &amp; Marlinah, A. (2013). Variabel-Variabel Yang Mempengaruhi Struktur Modal Pada Perusahaan Publik Sektor Non-Keuangan. Media Bisnis, 5(2a), 200–213. </w:t>
      </w:r>
    </w:p>
    <w:p w14:paraId="50E032F3" w14:textId="77777777" w:rsidR="00877D01" w:rsidRPr="00877D01"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 xml:space="preserve">Wing Amy Lee, S., Rodrigs, M., Murugan Nathan, T., Abdur Rashid, M., &amp; Al-Mamun, A. (2023). The Relationship Between </w:t>
      </w:r>
      <w:proofErr w:type="gramStart"/>
      <w:r w:rsidRPr="00877D01">
        <w:rPr>
          <w:rFonts w:ascii="Nirmala UI Semilight" w:eastAsia="Times New Roman" w:hAnsi="Nirmala UI Semilight" w:cs="Nirmala UI Semilight"/>
        </w:rPr>
        <w:t>The</w:t>
      </w:r>
      <w:proofErr w:type="gramEnd"/>
      <w:r w:rsidRPr="00877D01">
        <w:rPr>
          <w:rFonts w:ascii="Nirmala UI Semilight" w:eastAsia="Times New Roman" w:hAnsi="Nirmala UI Semilight" w:cs="Nirmala UI Semilight"/>
        </w:rPr>
        <w:t xml:space="preserve"> Quality </w:t>
      </w:r>
      <w:proofErr w:type="gramStart"/>
      <w:r w:rsidRPr="00877D01">
        <w:rPr>
          <w:rFonts w:ascii="Nirmala UI Semilight" w:eastAsia="Times New Roman" w:hAnsi="Nirmala UI Semilight" w:cs="Nirmala UI Semilight"/>
        </w:rPr>
        <w:t>Of</w:t>
      </w:r>
      <w:proofErr w:type="gramEnd"/>
      <w:r w:rsidRPr="00877D01">
        <w:rPr>
          <w:rFonts w:ascii="Nirmala UI Semilight" w:eastAsia="Times New Roman" w:hAnsi="Nirmala UI Semilight" w:cs="Nirmala UI Semilight"/>
        </w:rPr>
        <w:t xml:space="preserve"> Sustainability Reporting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Corporate Financial Performance: A Cross-Sectional </w:t>
      </w:r>
      <w:proofErr w:type="gramStart"/>
      <w:r w:rsidRPr="00877D01">
        <w:rPr>
          <w:rFonts w:ascii="Nirmala UI Semilight" w:eastAsia="Times New Roman" w:hAnsi="Nirmala UI Semilight" w:cs="Nirmala UI Semilight"/>
        </w:rPr>
        <w:t>And</w:t>
      </w:r>
      <w:proofErr w:type="gramEnd"/>
      <w:r w:rsidRPr="00877D01">
        <w:rPr>
          <w:rFonts w:ascii="Nirmala UI Semilight" w:eastAsia="Times New Roman" w:hAnsi="Nirmala UI Semilight" w:cs="Nirmala UI Semilight"/>
        </w:rPr>
        <w:t xml:space="preserve"> Longitudinal Study. In Australia Aabfj (Vol. 17, Issue 2). </w:t>
      </w:r>
    </w:p>
    <w:p w14:paraId="2E7102C4" w14:textId="440F67AC" w:rsidR="00A13CC2" w:rsidRDefault="00877D01" w:rsidP="00877D01">
      <w:pPr>
        <w:autoSpaceDE w:val="0"/>
        <w:autoSpaceDN w:val="0"/>
        <w:spacing w:after="60" w:line="240" w:lineRule="auto"/>
        <w:ind w:left="480" w:hanging="480"/>
        <w:rPr>
          <w:rFonts w:ascii="Nirmala UI Semilight" w:eastAsia="Times New Roman" w:hAnsi="Nirmala UI Semilight" w:cs="Nirmala UI Semilight"/>
        </w:rPr>
      </w:pPr>
      <w:r w:rsidRPr="00877D01">
        <w:rPr>
          <w:rFonts w:ascii="Nirmala UI Semilight" w:eastAsia="Times New Roman" w:hAnsi="Nirmala UI Semilight" w:cs="Nirmala UI Semilight"/>
        </w:rPr>
        <w:t>Yoehana, M. (2013). Analisis Pengaruh Corporate Social Responsibility Terhadap Agresivitas Pajak [Skripsi]. Universitas Diponegoro.</w:t>
      </w:r>
    </w:p>
    <w:sectPr w:rsidR="00A13CC2" w:rsidSect="008A6C95">
      <w:headerReference w:type="default" r:id="rId8"/>
      <w:footerReference w:type="default" r:id="rId9"/>
      <w:headerReference w:type="first" r:id="rId10"/>
      <w:footerReference w:type="first" r:id="rId11"/>
      <w:pgSz w:w="11906" w:h="16838" w:code="9"/>
      <w:pgMar w:top="1418" w:right="1418" w:bottom="1418" w:left="1701" w:header="720" w:footer="567" w:gutter="0"/>
      <w:pgNumType w:start="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24088" w14:textId="77777777" w:rsidR="00356C2A" w:rsidRDefault="00356C2A" w:rsidP="00B51E45">
      <w:pPr>
        <w:spacing w:after="0" w:line="240" w:lineRule="auto"/>
      </w:pPr>
      <w:r>
        <w:separator/>
      </w:r>
    </w:p>
  </w:endnote>
  <w:endnote w:type="continuationSeparator" w:id="0">
    <w:p w14:paraId="10DE7B56" w14:textId="77777777" w:rsidR="00356C2A" w:rsidRDefault="00356C2A" w:rsidP="00B51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rmala UI Semilight">
    <w:panose1 w:val="020B04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eelawadee UI">
    <w:panose1 w:val="020B0502040204020203"/>
    <w:charset w:val="00"/>
    <w:family w:val="swiss"/>
    <w:pitch w:val="variable"/>
    <w:sig w:usb0="A3000003" w:usb1="00000000" w:usb2="00010000" w:usb3="00000000" w:csb0="00010101" w:csb1="00000000"/>
  </w:font>
  <w:font w:name="Leelawadee UI Semilight">
    <w:panose1 w:val="020B0402040204020203"/>
    <w:charset w:val="00"/>
    <w:family w:val="swiss"/>
    <w:pitch w:val="variable"/>
    <w:sig w:usb0="A3000003" w:usb1="00000000" w:usb2="00010000" w:usb3="00000000" w:csb0="00010101"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B462" w14:textId="39593723" w:rsidR="00A13CC2" w:rsidRDefault="00EA1DD7">
    <w:pPr>
      <w:pBdr>
        <w:top w:val="nil"/>
        <w:left w:val="nil"/>
        <w:bottom w:val="nil"/>
        <w:right w:val="nil"/>
        <w:between w:val="nil"/>
      </w:pBdr>
      <w:tabs>
        <w:tab w:val="center" w:pos="4680"/>
        <w:tab w:val="right" w:pos="9360"/>
        <w:tab w:val="center" w:pos="4395"/>
        <w:tab w:val="right" w:pos="8788"/>
      </w:tabs>
      <w:suppressAutoHyphens/>
      <w:spacing w:after="0" w:line="240" w:lineRule="auto"/>
      <w:ind w:left="2" w:hangingChars="1" w:hanging="2"/>
      <w:jc w:val="center"/>
      <w:textDirection w:val="btLr"/>
      <w:textAlignment w:val="top"/>
      <w:outlineLvl w:val="0"/>
      <w:rPr>
        <w:rFonts w:ascii="Times New Roman" w:eastAsia="Times New Roman" w:hAnsi="Times New Roman" w:cs="Times New Roman"/>
        <w:i/>
        <w:color w:val="000000"/>
        <w:position w:val="-1"/>
        <w:sz w:val="18"/>
        <w:szCs w:val="18"/>
      </w:rPr>
    </w:pPr>
    <w:r>
      <w:rPr>
        <w:rFonts w:ascii="Times New Roman" w:eastAsia="Times New Roman" w:hAnsi="Times New Roman" w:cs="Times New Roman"/>
        <w:i/>
        <w:color w:val="000000"/>
        <w:position w:val="-1"/>
        <w:sz w:val="18"/>
        <w:szCs w:val="18"/>
      </w:rPr>
      <w:t>Hartono</w:t>
    </w:r>
    <w:r w:rsidR="00C81B6A">
      <w:rPr>
        <w:rFonts w:ascii="Times New Roman" w:eastAsia="Times New Roman" w:hAnsi="Times New Roman" w:cs="Times New Roman"/>
        <w:i/>
        <w:color w:val="000000"/>
        <w:position w:val="-1"/>
        <w:sz w:val="18"/>
        <w:szCs w:val="18"/>
      </w:rPr>
      <w:t xml:space="preserve"> </w:t>
    </w:r>
    <w:r w:rsidR="00D17232" w:rsidRPr="00AD294B">
      <w:rPr>
        <w:rFonts w:ascii="Times New Roman" w:eastAsia="Times New Roman" w:hAnsi="Times New Roman" w:cs="Times New Roman"/>
        <w:i/>
        <w:color w:val="000000"/>
        <w:position w:val="-1"/>
        <w:sz w:val="16"/>
        <w:szCs w:val="16"/>
      </w:rPr>
      <w:t>(</w:t>
    </w:r>
    <w:r w:rsidRPr="00EA1DD7">
      <w:rPr>
        <w:rFonts w:ascii="Times New Roman" w:eastAsia="Times New Roman" w:hAnsi="Times New Roman" w:cs="Times New Roman"/>
        <w:i/>
        <w:color w:val="000000"/>
        <w:position w:val="-1"/>
        <w:sz w:val="18"/>
        <w:szCs w:val="18"/>
      </w:rPr>
      <w:t xml:space="preserve">The Effect </w:t>
    </w:r>
    <w:r>
      <w:rPr>
        <w:rFonts w:ascii="Times New Roman" w:eastAsia="Times New Roman" w:hAnsi="Times New Roman" w:cs="Times New Roman"/>
        <w:i/>
        <w:color w:val="000000"/>
        <w:position w:val="-1"/>
        <w:sz w:val="18"/>
        <w:szCs w:val="18"/>
      </w:rPr>
      <w:t>o</w:t>
    </w:r>
    <w:r w:rsidRPr="00EA1DD7">
      <w:rPr>
        <w:rFonts w:ascii="Times New Roman" w:eastAsia="Times New Roman" w:hAnsi="Times New Roman" w:cs="Times New Roman"/>
        <w:i/>
        <w:color w:val="000000"/>
        <w:position w:val="-1"/>
        <w:sz w:val="18"/>
        <w:szCs w:val="18"/>
      </w:rPr>
      <w:t xml:space="preserve">f Disclosure </w:t>
    </w:r>
    <w:r>
      <w:rPr>
        <w:rFonts w:ascii="Times New Roman" w:eastAsia="Times New Roman" w:hAnsi="Times New Roman" w:cs="Times New Roman"/>
        <w:i/>
        <w:color w:val="000000"/>
        <w:position w:val="-1"/>
        <w:sz w:val="18"/>
        <w:szCs w:val="18"/>
      </w:rPr>
      <w:t>o</w:t>
    </w:r>
    <w:r w:rsidRPr="00EA1DD7">
      <w:rPr>
        <w:rFonts w:ascii="Times New Roman" w:eastAsia="Times New Roman" w:hAnsi="Times New Roman" w:cs="Times New Roman"/>
        <w:i/>
        <w:color w:val="000000"/>
        <w:position w:val="-1"/>
        <w:sz w:val="18"/>
        <w:szCs w:val="18"/>
      </w:rPr>
      <w:t xml:space="preserve">f Economic, Environmental </w:t>
    </w:r>
    <w:r>
      <w:rPr>
        <w:rFonts w:ascii="Times New Roman" w:eastAsia="Times New Roman" w:hAnsi="Times New Roman" w:cs="Times New Roman"/>
        <w:i/>
        <w:color w:val="000000"/>
        <w:position w:val="-1"/>
        <w:sz w:val="18"/>
        <w:szCs w:val="18"/>
      </w:rPr>
      <w:t>a</w:t>
    </w:r>
    <w:r w:rsidRPr="00EA1DD7">
      <w:rPr>
        <w:rFonts w:ascii="Times New Roman" w:eastAsia="Times New Roman" w:hAnsi="Times New Roman" w:cs="Times New Roman"/>
        <w:i/>
        <w:color w:val="000000"/>
        <w:position w:val="-1"/>
        <w:sz w:val="18"/>
        <w:szCs w:val="18"/>
      </w:rPr>
      <w:t xml:space="preserve">nd Social Dimensions </w:t>
    </w:r>
    <w:r>
      <w:rPr>
        <w:rFonts w:ascii="Times New Roman" w:eastAsia="Times New Roman" w:hAnsi="Times New Roman" w:cs="Times New Roman"/>
        <w:i/>
        <w:color w:val="000000"/>
        <w:position w:val="-1"/>
        <w:sz w:val="18"/>
        <w:szCs w:val="18"/>
      </w:rPr>
      <w:t>i</w:t>
    </w:r>
    <w:r w:rsidRPr="00EA1DD7">
      <w:rPr>
        <w:rFonts w:ascii="Times New Roman" w:eastAsia="Times New Roman" w:hAnsi="Times New Roman" w:cs="Times New Roman"/>
        <w:i/>
        <w:color w:val="000000"/>
        <w:position w:val="-1"/>
        <w:sz w:val="18"/>
        <w:szCs w:val="18"/>
      </w:rPr>
      <w:t xml:space="preserve">n </w:t>
    </w:r>
    <w:r>
      <w:rPr>
        <w:rFonts w:ascii="Times New Roman" w:eastAsia="Times New Roman" w:hAnsi="Times New Roman" w:cs="Times New Roman"/>
        <w:i/>
        <w:color w:val="000000"/>
        <w:position w:val="-1"/>
        <w:sz w:val="18"/>
        <w:szCs w:val="18"/>
      </w:rPr>
      <w:t>t</w:t>
    </w:r>
    <w:r w:rsidRPr="00EA1DD7">
      <w:rPr>
        <w:rFonts w:ascii="Times New Roman" w:eastAsia="Times New Roman" w:hAnsi="Times New Roman" w:cs="Times New Roman"/>
        <w:i/>
        <w:color w:val="000000"/>
        <w:position w:val="-1"/>
        <w:sz w:val="18"/>
        <w:szCs w:val="18"/>
      </w:rPr>
      <w:t xml:space="preserve">he Sustainability Report </w:t>
    </w:r>
    <w:r>
      <w:rPr>
        <w:rFonts w:ascii="Times New Roman" w:eastAsia="Times New Roman" w:hAnsi="Times New Roman" w:cs="Times New Roman"/>
        <w:i/>
        <w:color w:val="000000"/>
        <w:position w:val="-1"/>
        <w:sz w:val="18"/>
        <w:szCs w:val="18"/>
      </w:rPr>
      <w:t>o</w:t>
    </w:r>
    <w:r w:rsidRPr="00EA1DD7">
      <w:rPr>
        <w:rFonts w:ascii="Times New Roman" w:eastAsia="Times New Roman" w:hAnsi="Times New Roman" w:cs="Times New Roman"/>
        <w:i/>
        <w:color w:val="000000"/>
        <w:position w:val="-1"/>
        <w:sz w:val="18"/>
        <w:szCs w:val="18"/>
      </w:rPr>
      <w:t xml:space="preserve">n Company's Financial Performance Moderated </w:t>
    </w:r>
    <w:r>
      <w:rPr>
        <w:rFonts w:ascii="Times New Roman" w:eastAsia="Times New Roman" w:hAnsi="Times New Roman" w:cs="Times New Roman"/>
        <w:i/>
        <w:color w:val="000000"/>
        <w:position w:val="-1"/>
        <w:sz w:val="18"/>
        <w:szCs w:val="18"/>
      </w:rPr>
      <w:t>b</w:t>
    </w:r>
    <w:r w:rsidRPr="00EA1DD7">
      <w:rPr>
        <w:rFonts w:ascii="Times New Roman" w:eastAsia="Times New Roman" w:hAnsi="Times New Roman" w:cs="Times New Roman"/>
        <w:i/>
        <w:color w:val="000000"/>
        <w:position w:val="-1"/>
        <w:sz w:val="18"/>
        <w:szCs w:val="18"/>
      </w:rPr>
      <w:t>y Company Size</w:t>
    </w:r>
    <w:r w:rsidR="00E75667" w:rsidRPr="00E75667">
      <w:rPr>
        <w:rFonts w:ascii="Times New Roman" w:eastAsia="Times New Roman" w:hAnsi="Times New Roman" w:cs="Times New Roman"/>
        <w:i/>
        <w:color w:val="000000"/>
        <w:position w:val="-1"/>
        <w:sz w:val="18"/>
        <w:szCs w:val="1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D5C4" w14:textId="77777777" w:rsidR="00A13CC2" w:rsidRDefault="00000000">
    <w:pPr>
      <w:pBdr>
        <w:top w:val="single" w:sz="4" w:space="1" w:color="000000"/>
        <w:left w:val="nil"/>
        <w:bottom w:val="nil"/>
        <w:right w:val="nil"/>
        <w:between w:val="nil"/>
      </w:pBdr>
      <w:tabs>
        <w:tab w:val="center" w:pos="4680"/>
        <w:tab w:val="left" w:pos="5263"/>
        <w:tab w:val="right" w:pos="9360"/>
        <w:tab w:val="right" w:pos="8788"/>
      </w:tabs>
      <w:suppressAutoHyphens/>
      <w:spacing w:line="259" w:lineRule="auto"/>
      <w:ind w:leftChars="-1" w:left="0" w:hangingChars="1" w:hanging="2"/>
      <w:jc w:val="left"/>
      <w:textDirection w:val="btLr"/>
      <w:textAlignment w:val="top"/>
      <w:outlineLvl w:val="0"/>
      <w:rPr>
        <w:rFonts w:ascii="Times New Roman" w:eastAsia="Times New Roman" w:hAnsi="Times New Roman" w:cs="Times New Roman"/>
        <w:bCs/>
        <w:color w:val="000000"/>
        <w:position w:val="-1"/>
        <w:sz w:val="18"/>
        <w:szCs w:val="18"/>
      </w:rPr>
    </w:pPr>
    <w:bookmarkStart w:id="2" w:name="_Hlk169814747"/>
    <w:r w:rsidRPr="00A02202">
      <w:rPr>
        <w:rFonts w:ascii="Times New Roman" w:eastAsia="Times New Roman" w:hAnsi="Times New Roman" w:cs="Times New Roman"/>
        <w:color w:val="000000"/>
        <w:position w:val="-1"/>
        <w:sz w:val="18"/>
        <w:szCs w:val="18"/>
      </w:rPr>
      <w:t xml:space="preserve">DOI: </w:t>
    </w:r>
    <w:r w:rsidRPr="00A02202">
      <w:rPr>
        <w:rFonts w:ascii="Times New Roman" w:eastAsia="Times New Roman" w:hAnsi="Times New Roman" w:cs="Times New Roman"/>
        <w:color w:val="000000"/>
        <w:position w:val="-1"/>
        <w:sz w:val="18"/>
        <w:szCs w:val="18"/>
      </w:rPr>
      <w:tab/>
    </w:r>
    <w:r w:rsidRPr="00A02202">
      <w:rPr>
        <w:rFonts w:ascii="Times New Roman" w:eastAsia="Times New Roman" w:hAnsi="Times New Roman" w:cs="Times New Roman"/>
        <w:color w:val="000000"/>
        <w:position w:val="-1"/>
        <w:sz w:val="18"/>
        <w:szCs w:val="18"/>
      </w:rPr>
      <w:tab/>
    </w:r>
    <w:r>
      <w:rPr>
        <w:rFonts w:ascii="Times New Roman" w:eastAsia="Times New Roman" w:hAnsi="Times New Roman" w:cs="Times New Roman"/>
        <w:color w:val="000000"/>
        <w:position w:val="-1"/>
        <w:sz w:val="18"/>
        <w:szCs w:val="18"/>
      </w:rPr>
      <w:tab/>
    </w:r>
    <w:proofErr w:type="gramStart"/>
    <w:r w:rsidRPr="00A02202">
      <w:rPr>
        <w:rFonts w:ascii="Nirmala UI Semilight" w:eastAsia="Nirmala UI Semilight" w:hAnsi="Nirmala UI Semilight" w:cs="Nirmala UI Semilight"/>
        <w:bCs/>
        <w:color w:val="000000"/>
        <w:position w:val="-1"/>
        <w:sz w:val="18"/>
        <w:szCs w:val="18"/>
      </w:rPr>
      <w:t>W :</w:t>
    </w:r>
    <w:proofErr w:type="gramEnd"/>
    <w:r w:rsidRPr="00A02202">
      <w:rPr>
        <w:rFonts w:ascii="Nirmala UI Semilight" w:eastAsia="Nirmala UI Semilight" w:hAnsi="Nirmala UI Semilight" w:cs="Nirmala UI Semilight"/>
        <w:bCs/>
        <w:color w:val="000000"/>
        <w:position w:val="-1"/>
        <w:sz w:val="18"/>
        <w:szCs w:val="18"/>
      </w:rPr>
      <w:t xml:space="preserve"> http://ijrfb.com | </w:t>
    </w:r>
    <w:proofErr w:type="gramStart"/>
    <w:r w:rsidRPr="00A02202">
      <w:rPr>
        <w:rFonts w:ascii="Nirmala UI Semilight" w:eastAsia="Nirmala UI Semilight" w:hAnsi="Nirmala UI Semilight" w:cs="Nirmala UI Semilight"/>
        <w:bCs/>
        <w:color w:val="000000"/>
        <w:position w:val="-1"/>
        <w:sz w:val="18"/>
        <w:szCs w:val="18"/>
      </w:rPr>
      <w:t>E :</w:t>
    </w:r>
    <w:proofErr w:type="gramEnd"/>
    <w:r w:rsidRPr="00A02202">
      <w:rPr>
        <w:rFonts w:ascii="Nirmala UI Semilight" w:eastAsia="Nirmala UI Semilight" w:hAnsi="Nirmala UI Semilight" w:cs="Nirmala UI Semilight"/>
        <w:bCs/>
        <w:color w:val="000000"/>
        <w:position w:val="-1"/>
        <w:sz w:val="18"/>
        <w:szCs w:val="18"/>
      </w:rPr>
      <w:t xml:space="preserve"> admin@ijrfb.com</w:t>
    </w:r>
  </w:p>
  <w:bookmarkEnd w:i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AA900" w14:textId="77777777" w:rsidR="00356C2A" w:rsidRDefault="00356C2A" w:rsidP="00B51E45">
      <w:pPr>
        <w:spacing w:after="0" w:line="240" w:lineRule="auto"/>
      </w:pPr>
      <w:r>
        <w:separator/>
      </w:r>
    </w:p>
  </w:footnote>
  <w:footnote w:type="continuationSeparator" w:id="0">
    <w:p w14:paraId="735A03E0" w14:textId="77777777" w:rsidR="00356C2A" w:rsidRDefault="00356C2A" w:rsidP="00B51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1313976"/>
      <w:docPartObj>
        <w:docPartGallery w:val="Page Numbers (Top of Page)"/>
        <w:docPartUnique/>
      </w:docPartObj>
    </w:sdtPr>
    <w:sdtEndPr>
      <w:rPr>
        <w:noProof/>
      </w:rPr>
    </w:sdtEndPr>
    <w:sdtContent>
      <w:p w14:paraId="0E3C6852" w14:textId="77777777" w:rsidR="00A13CC2" w:rsidRDefault="00000000" w:rsidP="008A6C95">
        <w:pPr>
          <w:pBdr>
            <w:top w:val="nil"/>
            <w:left w:val="nil"/>
            <w:bottom w:val="nil"/>
            <w:right w:val="nil"/>
            <w:between w:val="nil"/>
          </w:pBdr>
          <w:tabs>
            <w:tab w:val="center" w:pos="4111"/>
            <w:tab w:val="left" w:pos="6804"/>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Cs/>
            <w:color w:val="000000"/>
            <w:position w:val="-1"/>
            <w:sz w:val="18"/>
            <w:szCs w:val="18"/>
          </w:rPr>
        </w:pPr>
        <w:r w:rsidRPr="00E75667">
          <w:rPr>
            <w:rFonts w:ascii="Calibri" w:eastAsia="Calibri" w:hAnsi="Calibri" w:cs="Calibri"/>
            <w:noProof/>
            <w:position w:val="-1"/>
          </w:rPr>
          <w:drawing>
            <wp:anchor distT="0" distB="0" distL="114300" distR="114300" simplePos="0" relativeHeight="251666432" behindDoc="0" locked="0" layoutInCell="1" hidden="0" allowOverlap="1" wp14:anchorId="3658C124" wp14:editId="05F64990">
              <wp:simplePos x="0" y="0"/>
              <wp:positionH relativeFrom="margin">
                <wp:posOffset>3810</wp:posOffset>
              </wp:positionH>
              <wp:positionV relativeFrom="margin">
                <wp:posOffset>-1071083</wp:posOffset>
              </wp:positionV>
              <wp:extent cx="596900" cy="768350"/>
              <wp:effectExtent l="0" t="0" r="0" b="0"/>
              <wp:wrapThrough wrapText="bothSides">
                <wp:wrapPolygon edited="0">
                  <wp:start x="0" y="0"/>
                  <wp:lineTo x="0" y="20886"/>
                  <wp:lineTo x="20681" y="20886"/>
                  <wp:lineTo x="20681" y="0"/>
                  <wp:lineTo x="0" y="0"/>
                </wp:wrapPolygon>
              </wp:wrapThrough>
              <wp:docPr id="10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900" cy="768350"/>
                      </a:xfrm>
                      <a:prstGeom prst="rect">
                        <a:avLst/>
                      </a:prstGeom>
                      <a:ln/>
                    </pic:spPr>
                  </pic:pic>
                </a:graphicData>
              </a:graphic>
            </wp:anchor>
          </w:drawing>
        </w:r>
        <w:r w:rsidRPr="00E75667">
          <w:rPr>
            <w:rFonts w:ascii="Nirmala UI Semilight" w:eastAsia="Nirmala UI Semilight" w:hAnsi="Nirmala UI Semilight" w:cs="Nirmala UI Semilight"/>
            <w:b/>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International Journal of Research on Financial &amp; Business (IJRFB)</w:t>
        </w:r>
        <w:r w:rsidRPr="00E75667">
          <w:rPr>
            <w:rFonts w:ascii="Nirmala UI Semilight" w:eastAsia="Nirmala UI Semilight" w:hAnsi="Nirmala UI Semilight" w:cs="Nirmala UI Semilight"/>
            <w:bCs/>
            <w:color w:val="222222"/>
            <w:position w:val="-1"/>
            <w:sz w:val="18"/>
            <w:szCs w:val="18"/>
            <w:highlight w:val="white"/>
          </w:rPr>
          <w:tab/>
        </w:r>
        <w:r w:rsidRPr="00E75667">
          <w:rPr>
            <w:rFonts w:ascii="Nirmala UI Semilight" w:eastAsia="Nirmala UI Semilight" w:hAnsi="Nirmala UI Semilight" w:cs="Nirmala UI Semilight"/>
            <w:bCs/>
            <w:color w:val="000000"/>
            <w:position w:val="-1"/>
            <w:sz w:val="18"/>
            <w:szCs w:val="18"/>
          </w:rPr>
          <w:t>ISSN: 3046-4609 (Online)</w:t>
        </w:r>
      </w:p>
      <w:p w14:paraId="3E7ADC58" w14:textId="649E6728" w:rsidR="00A13CC2" w:rsidRDefault="00000000" w:rsidP="008A6C95">
        <w:pPr>
          <w:pBdr>
            <w:top w:val="nil"/>
            <w:left w:val="nil"/>
            <w:bottom w:val="nil"/>
            <w:right w:val="nil"/>
            <w:between w:val="nil"/>
          </w:pBdr>
          <w:tabs>
            <w:tab w:val="center" w:pos="4111"/>
            <w:tab w:val="left" w:pos="6663"/>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r w:rsidRPr="00E75667">
          <w:rPr>
            <w:rFonts w:ascii="Nirmala UI Semilight" w:eastAsia="Nirmala UI Semilight" w:hAnsi="Nirmala UI Semilight" w:cs="Nirmala UI Semilight"/>
            <w:bCs/>
            <w:color w:val="000000"/>
            <w:position w:val="-1"/>
            <w:sz w:val="18"/>
            <w:szCs w:val="18"/>
          </w:rPr>
          <w:tab/>
          <w:t xml:space="preserve">Vol </w:t>
        </w:r>
        <w:r w:rsidR="008A6C95">
          <w:rPr>
            <w:rFonts w:ascii="Nirmala UI Semilight" w:eastAsia="Nirmala UI Semilight" w:hAnsi="Nirmala UI Semilight" w:cs="Nirmala UI Semilight"/>
            <w:bCs/>
            <w:color w:val="000000"/>
            <w:position w:val="-1"/>
            <w:sz w:val="18"/>
            <w:szCs w:val="18"/>
          </w:rPr>
          <w:t>6</w:t>
        </w:r>
        <w:r w:rsidRPr="00E75667">
          <w:rPr>
            <w:rFonts w:ascii="Nirmala UI Semilight" w:eastAsia="Nirmala UI Semilight" w:hAnsi="Nirmala UI Semilight" w:cs="Nirmala UI Semilight"/>
            <w:bCs/>
            <w:color w:val="000000"/>
            <w:position w:val="-1"/>
            <w:sz w:val="18"/>
            <w:szCs w:val="18"/>
          </w:rPr>
          <w:t xml:space="preserve">, No </w:t>
        </w:r>
        <w:r w:rsidR="008A6C95">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 xml:space="preserve">, </w:t>
        </w:r>
        <w:r w:rsidR="008A6C95">
          <w:rPr>
            <w:rFonts w:ascii="Nirmala UI Semilight" w:eastAsia="Nirmala UI Semilight" w:hAnsi="Nirmala UI Semilight" w:cs="Nirmala UI Semilight"/>
            <w:bCs/>
            <w:color w:val="000000"/>
            <w:position w:val="-1"/>
            <w:sz w:val="18"/>
            <w:szCs w:val="18"/>
          </w:rPr>
          <w:t>September</w:t>
        </w:r>
        <w:r w:rsidRPr="00E75667">
          <w:rPr>
            <w:rFonts w:ascii="Nirmala UI Semilight" w:eastAsia="Nirmala UI Semilight" w:hAnsi="Nirmala UI Semilight" w:cs="Nirmala UI Semilight"/>
            <w:bCs/>
            <w:color w:val="000000"/>
            <w:position w:val="-1"/>
            <w:sz w:val="18"/>
            <w:szCs w:val="18"/>
          </w:rPr>
          <w:t xml:space="preserve"> 202</w:t>
        </w:r>
        <w:r w:rsidR="008A6C95">
          <w:rPr>
            <w:rFonts w:ascii="Nirmala UI Semilight" w:eastAsia="Nirmala UI Semilight" w:hAnsi="Nirmala UI Semilight" w:cs="Nirmala UI Semilight"/>
            <w:bCs/>
            <w:color w:val="000000"/>
            <w:position w:val="-1"/>
            <w:sz w:val="18"/>
            <w:szCs w:val="18"/>
          </w:rPr>
          <w:t>5</w:t>
        </w:r>
        <w:r w:rsidRPr="00E75667">
          <w:rPr>
            <w:rFonts w:ascii="Nirmala UI Semilight" w:eastAsia="Nirmala UI Semilight" w:hAnsi="Nirmala UI Semilight" w:cs="Nirmala UI Semilight"/>
            <w:bCs/>
            <w:color w:val="000000"/>
            <w:position w:val="-1"/>
            <w:sz w:val="18"/>
            <w:szCs w:val="18"/>
          </w:rPr>
          <w:t xml:space="preserve">, pp. </w:t>
        </w:r>
        <w:r w:rsidR="008A6C95">
          <w:rPr>
            <w:rFonts w:ascii="Nirmala UI Semilight" w:eastAsia="Nirmala UI Semilight" w:hAnsi="Nirmala UI Semilight" w:cs="Nirmala UI Semilight"/>
            <w:bCs/>
            <w:color w:val="000000"/>
            <w:position w:val="-1"/>
            <w:sz w:val="18"/>
            <w:szCs w:val="18"/>
          </w:rPr>
          <w:t>29</w:t>
        </w:r>
        <w:r w:rsidRPr="00E75667">
          <w:rPr>
            <w:rFonts w:ascii="Nirmala UI Semilight" w:eastAsia="Nirmala UI Semilight" w:hAnsi="Nirmala UI Semilight" w:cs="Nirmala UI Semilight"/>
            <w:bCs/>
            <w:color w:val="000000"/>
            <w:position w:val="-1"/>
            <w:sz w:val="18"/>
            <w:szCs w:val="18"/>
          </w:rPr>
          <w:t>-</w:t>
        </w:r>
        <w:r w:rsidR="008A6C95">
          <w:rPr>
            <w:rFonts w:ascii="Nirmala UI Semilight" w:eastAsia="Nirmala UI Semilight" w:hAnsi="Nirmala UI Semilight" w:cs="Nirmala UI Semilight"/>
            <w:bCs/>
            <w:color w:val="000000"/>
            <w:position w:val="-1"/>
            <w:sz w:val="18"/>
            <w:szCs w:val="18"/>
          </w:rPr>
          <w:t>47</w:t>
        </w:r>
        <w:r w:rsidR="008A6C95">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ISSN:</w:t>
        </w:r>
        <w:r w:rsidR="008A6C95">
          <w:rPr>
            <w:rFonts w:ascii="Nirmala UI Semilight" w:eastAsia="Nirmala UI Semilight" w:hAnsi="Nirmala UI Semilight" w:cs="Nirmala UI Semilight"/>
            <w:bCs/>
            <w:color w:val="000000"/>
            <w:position w:val="-1"/>
            <w:sz w:val="18"/>
            <w:szCs w:val="18"/>
          </w:rPr>
          <w:t xml:space="preserve"> </w:t>
        </w:r>
        <w:r w:rsidRPr="00E75667">
          <w:rPr>
            <w:rFonts w:ascii="Nirmala UI Semilight" w:eastAsia="Nirmala UI Semilight" w:hAnsi="Nirmala UI Semilight" w:cs="Nirmala UI Semilight"/>
            <w:bCs/>
            <w:color w:val="000000"/>
            <w:position w:val="-1"/>
            <w:sz w:val="18"/>
            <w:szCs w:val="18"/>
          </w:rPr>
          <w:t>3032-7806 (Print)</w:t>
        </w:r>
      </w:p>
      <w:p w14:paraId="0A63EB8C" w14:textId="77777777" w:rsidR="00A13CC2" w:rsidRDefault="00000000">
        <w:pPr>
          <w:pStyle w:val="Header"/>
          <w:spacing w:before="120" w:after="120"/>
          <w:ind w:left="0" w:firstLine="0"/>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30424" w14:textId="77777777" w:rsidR="00A13CC2" w:rsidRDefault="00000000" w:rsidP="008A6C95">
    <w:pPr>
      <w:pBdr>
        <w:top w:val="nil"/>
        <w:left w:val="nil"/>
        <w:bottom w:val="nil"/>
        <w:right w:val="nil"/>
        <w:between w:val="nil"/>
      </w:pBdr>
      <w:tabs>
        <w:tab w:val="center" w:pos="4111"/>
        <w:tab w:val="left" w:pos="6804"/>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Cs/>
        <w:color w:val="000000"/>
        <w:position w:val="-1"/>
        <w:sz w:val="18"/>
        <w:szCs w:val="18"/>
      </w:rPr>
    </w:pPr>
    <w:r w:rsidRPr="00E75667">
      <w:rPr>
        <w:rFonts w:ascii="Calibri" w:eastAsia="Calibri" w:hAnsi="Calibri" w:cs="Calibri"/>
        <w:noProof/>
        <w:position w:val="-1"/>
      </w:rPr>
      <w:drawing>
        <wp:anchor distT="0" distB="0" distL="114300" distR="114300" simplePos="0" relativeHeight="251664384" behindDoc="0" locked="0" layoutInCell="1" hidden="0" allowOverlap="1" wp14:anchorId="5470D7BA" wp14:editId="0810E02D">
          <wp:simplePos x="0" y="0"/>
          <wp:positionH relativeFrom="margin">
            <wp:posOffset>3810</wp:posOffset>
          </wp:positionH>
          <wp:positionV relativeFrom="margin">
            <wp:posOffset>-1068867</wp:posOffset>
          </wp:positionV>
          <wp:extent cx="596900" cy="768350"/>
          <wp:effectExtent l="0" t="0" r="0" b="0"/>
          <wp:wrapThrough wrapText="bothSides">
            <wp:wrapPolygon edited="0">
              <wp:start x="0" y="0"/>
              <wp:lineTo x="0" y="20886"/>
              <wp:lineTo x="20681" y="20886"/>
              <wp:lineTo x="20681" y="0"/>
              <wp:lineTo x="0" y="0"/>
            </wp:wrapPolygon>
          </wp:wrapThrough>
          <wp:docPr id="10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96900" cy="768350"/>
                  </a:xfrm>
                  <a:prstGeom prst="rect">
                    <a:avLst/>
                  </a:prstGeom>
                  <a:ln/>
                </pic:spPr>
              </pic:pic>
            </a:graphicData>
          </a:graphic>
        </wp:anchor>
      </w:drawing>
    </w:r>
    <w:r w:rsidRPr="00E75667">
      <w:rPr>
        <w:rFonts w:ascii="Nirmala UI Semilight" w:eastAsia="Nirmala UI Semilight" w:hAnsi="Nirmala UI Semilight" w:cs="Nirmala UI Semilight"/>
        <w:b/>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International Journal of Research on Financial &amp; Business (IJRFB)</w:t>
    </w:r>
    <w:r w:rsidRPr="00E75667">
      <w:rPr>
        <w:rFonts w:ascii="Nirmala UI Semilight" w:eastAsia="Nirmala UI Semilight" w:hAnsi="Nirmala UI Semilight" w:cs="Nirmala UI Semilight"/>
        <w:bCs/>
        <w:color w:val="222222"/>
        <w:position w:val="-1"/>
        <w:sz w:val="18"/>
        <w:szCs w:val="18"/>
        <w:highlight w:val="white"/>
      </w:rPr>
      <w:tab/>
    </w:r>
    <w:r w:rsidRPr="00E75667">
      <w:rPr>
        <w:rFonts w:ascii="Nirmala UI Semilight" w:eastAsia="Nirmala UI Semilight" w:hAnsi="Nirmala UI Semilight" w:cs="Nirmala UI Semilight"/>
        <w:bCs/>
        <w:color w:val="000000"/>
        <w:position w:val="-1"/>
        <w:sz w:val="18"/>
        <w:szCs w:val="18"/>
      </w:rPr>
      <w:t>ISSN: 3046-4609 (Online)</w:t>
    </w:r>
  </w:p>
  <w:p w14:paraId="4762BB75" w14:textId="5422F295" w:rsidR="00A13CC2" w:rsidRDefault="00000000" w:rsidP="008A6C95">
    <w:pPr>
      <w:pBdr>
        <w:top w:val="nil"/>
        <w:left w:val="nil"/>
        <w:bottom w:val="nil"/>
        <w:right w:val="nil"/>
        <w:between w:val="nil"/>
      </w:pBdr>
      <w:tabs>
        <w:tab w:val="center" w:pos="4111"/>
        <w:tab w:val="left" w:pos="6663"/>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r w:rsidRPr="00E75667">
      <w:rPr>
        <w:rFonts w:ascii="Nirmala UI Semilight" w:eastAsia="Nirmala UI Semilight" w:hAnsi="Nirmala UI Semilight" w:cs="Nirmala UI Semilight"/>
        <w:bCs/>
        <w:color w:val="000000"/>
        <w:position w:val="-1"/>
        <w:sz w:val="18"/>
        <w:szCs w:val="18"/>
      </w:rPr>
      <w:tab/>
      <w:t xml:space="preserve">Vol </w:t>
    </w:r>
    <w:r w:rsidR="008A6C95">
      <w:rPr>
        <w:rFonts w:ascii="Nirmala UI Semilight" w:eastAsia="Nirmala UI Semilight" w:hAnsi="Nirmala UI Semilight" w:cs="Nirmala UI Semilight"/>
        <w:bCs/>
        <w:color w:val="000000"/>
        <w:position w:val="-1"/>
        <w:sz w:val="18"/>
        <w:szCs w:val="18"/>
      </w:rPr>
      <w:t>6</w:t>
    </w:r>
    <w:r w:rsidRPr="00E75667">
      <w:rPr>
        <w:rFonts w:ascii="Nirmala UI Semilight" w:eastAsia="Nirmala UI Semilight" w:hAnsi="Nirmala UI Semilight" w:cs="Nirmala UI Semilight"/>
        <w:bCs/>
        <w:color w:val="000000"/>
        <w:position w:val="-1"/>
        <w:sz w:val="18"/>
        <w:szCs w:val="18"/>
      </w:rPr>
      <w:t xml:space="preserve">, No </w:t>
    </w:r>
    <w:r w:rsidR="008A6C95">
      <w:rPr>
        <w:rFonts w:ascii="Nirmala UI Semilight" w:eastAsia="Nirmala UI Semilight" w:hAnsi="Nirmala UI Semilight" w:cs="Nirmala UI Semilight"/>
        <w:bCs/>
        <w:color w:val="000000"/>
        <w:position w:val="-1"/>
        <w:sz w:val="18"/>
        <w:szCs w:val="18"/>
      </w:rPr>
      <w:t>1</w:t>
    </w:r>
    <w:r w:rsidRPr="00E75667">
      <w:rPr>
        <w:rFonts w:ascii="Nirmala UI Semilight" w:eastAsia="Nirmala UI Semilight" w:hAnsi="Nirmala UI Semilight" w:cs="Nirmala UI Semilight"/>
        <w:bCs/>
        <w:color w:val="000000"/>
        <w:position w:val="-1"/>
        <w:sz w:val="18"/>
        <w:szCs w:val="18"/>
      </w:rPr>
      <w:t xml:space="preserve">, </w:t>
    </w:r>
    <w:r w:rsidR="008A6C95">
      <w:rPr>
        <w:rFonts w:ascii="Nirmala UI Semilight" w:eastAsia="Nirmala UI Semilight" w:hAnsi="Nirmala UI Semilight" w:cs="Nirmala UI Semilight"/>
        <w:bCs/>
        <w:color w:val="000000"/>
        <w:position w:val="-1"/>
        <w:sz w:val="18"/>
        <w:szCs w:val="18"/>
      </w:rPr>
      <w:t>September</w:t>
    </w:r>
    <w:r w:rsidRPr="00E75667">
      <w:rPr>
        <w:rFonts w:ascii="Nirmala UI Semilight" w:eastAsia="Nirmala UI Semilight" w:hAnsi="Nirmala UI Semilight" w:cs="Nirmala UI Semilight"/>
        <w:bCs/>
        <w:color w:val="000000"/>
        <w:position w:val="-1"/>
        <w:sz w:val="18"/>
        <w:szCs w:val="18"/>
      </w:rPr>
      <w:t xml:space="preserve"> 202</w:t>
    </w:r>
    <w:r w:rsidR="008A6C95">
      <w:rPr>
        <w:rFonts w:ascii="Nirmala UI Semilight" w:eastAsia="Nirmala UI Semilight" w:hAnsi="Nirmala UI Semilight" w:cs="Nirmala UI Semilight"/>
        <w:bCs/>
        <w:color w:val="000000"/>
        <w:position w:val="-1"/>
        <w:sz w:val="18"/>
        <w:szCs w:val="18"/>
      </w:rPr>
      <w:t>5</w:t>
    </w:r>
    <w:r w:rsidRPr="00E75667">
      <w:rPr>
        <w:rFonts w:ascii="Nirmala UI Semilight" w:eastAsia="Nirmala UI Semilight" w:hAnsi="Nirmala UI Semilight" w:cs="Nirmala UI Semilight"/>
        <w:bCs/>
        <w:color w:val="000000"/>
        <w:position w:val="-1"/>
        <w:sz w:val="18"/>
        <w:szCs w:val="18"/>
      </w:rPr>
      <w:t xml:space="preserve">, pp. </w:t>
    </w:r>
    <w:r w:rsidR="008A6C95">
      <w:rPr>
        <w:rFonts w:ascii="Nirmala UI Semilight" w:eastAsia="Nirmala UI Semilight" w:hAnsi="Nirmala UI Semilight" w:cs="Nirmala UI Semilight"/>
        <w:bCs/>
        <w:color w:val="000000"/>
        <w:position w:val="-1"/>
        <w:sz w:val="18"/>
        <w:szCs w:val="18"/>
      </w:rPr>
      <w:t>29</w:t>
    </w:r>
    <w:r w:rsidRPr="00E75667">
      <w:rPr>
        <w:rFonts w:ascii="Nirmala UI Semilight" w:eastAsia="Nirmala UI Semilight" w:hAnsi="Nirmala UI Semilight" w:cs="Nirmala UI Semilight"/>
        <w:bCs/>
        <w:color w:val="000000"/>
        <w:position w:val="-1"/>
        <w:sz w:val="18"/>
        <w:szCs w:val="18"/>
      </w:rPr>
      <w:t>-</w:t>
    </w:r>
    <w:r w:rsidR="008A6C95">
      <w:rPr>
        <w:rFonts w:ascii="Nirmala UI Semilight" w:eastAsia="Nirmala UI Semilight" w:hAnsi="Nirmala UI Semilight" w:cs="Nirmala UI Semilight"/>
        <w:bCs/>
        <w:color w:val="000000"/>
        <w:position w:val="-1"/>
        <w:sz w:val="18"/>
        <w:szCs w:val="18"/>
      </w:rPr>
      <w:t>47</w:t>
    </w:r>
    <w:r w:rsidR="008A6C95">
      <w:rPr>
        <w:rFonts w:ascii="Nirmala UI Semilight" w:eastAsia="Nirmala UI Semilight" w:hAnsi="Nirmala UI Semilight" w:cs="Nirmala UI Semilight"/>
        <w:bCs/>
        <w:color w:val="000000"/>
        <w:position w:val="-1"/>
        <w:sz w:val="18"/>
        <w:szCs w:val="18"/>
      </w:rPr>
      <w:tab/>
    </w:r>
    <w:r w:rsidRPr="00E75667">
      <w:rPr>
        <w:rFonts w:ascii="Nirmala UI Semilight" w:eastAsia="Nirmala UI Semilight" w:hAnsi="Nirmala UI Semilight" w:cs="Nirmala UI Semilight"/>
        <w:bCs/>
        <w:color w:val="000000"/>
        <w:position w:val="-1"/>
        <w:sz w:val="18"/>
        <w:szCs w:val="18"/>
      </w:rPr>
      <w:t>ISSN: 3032-7806 (Print)</w:t>
    </w:r>
  </w:p>
  <w:p w14:paraId="31BE644D" w14:textId="77777777" w:rsidR="00C4579D" w:rsidRDefault="00C4579D" w:rsidP="00C4579D">
    <w:pPr>
      <w:pBdr>
        <w:top w:val="nil"/>
        <w:left w:val="nil"/>
        <w:bottom w:val="nil"/>
        <w:right w:val="nil"/>
        <w:between w:val="nil"/>
      </w:pBdr>
      <w:tabs>
        <w:tab w:val="center" w:pos="4111"/>
        <w:tab w:val="left" w:pos="6946"/>
        <w:tab w:val="right" w:pos="8789"/>
      </w:tabs>
      <w:suppressAutoHyphens/>
      <w:spacing w:after="0" w:line="240" w:lineRule="auto"/>
      <w:ind w:leftChars="-1" w:left="0" w:hangingChars="1" w:hanging="2"/>
      <w:jc w:val="center"/>
      <w:textDirection w:val="btLr"/>
      <w:textAlignment w:val="top"/>
      <w:outlineLvl w:val="0"/>
      <w:rPr>
        <w:rFonts w:ascii="Nirmala UI Semilight" w:eastAsia="Nirmala UI Semilight" w:hAnsi="Nirmala UI Semilight" w:cs="Nirmala UI Semilight"/>
        <w:b/>
        <w:color w:val="000000"/>
        <w:position w:val="-1"/>
        <w:sz w:val="18"/>
        <w:szCs w:val="18"/>
      </w:rPr>
    </w:pPr>
  </w:p>
  <w:sdt>
    <w:sdtPr>
      <w:id w:val="-1359893554"/>
      <w:docPartObj>
        <w:docPartGallery w:val="Page Numbers (Top of Page)"/>
        <w:docPartUnique/>
      </w:docPartObj>
    </w:sdtPr>
    <w:sdtEndPr>
      <w:rPr>
        <w:noProof/>
      </w:rPr>
    </w:sdtEndPr>
    <w:sdtContent>
      <w:p w14:paraId="701AADEB" w14:textId="77777777" w:rsidR="00A13CC2" w:rsidRDefault="00000000">
        <w:pPr>
          <w:pStyle w:val="Header"/>
          <w:spacing w:before="120" w:after="120"/>
          <w:ind w:left="0" w:firstLine="0"/>
          <w:jc w:val="center"/>
          <w:rPr>
            <w:noProof/>
          </w:rP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2.25pt;height:24pt;visibility:visible;mso-wrap-style:square" o:bullet="t">
        <v:imagedata r:id="rId1" o:title=""/>
      </v:shape>
    </w:pict>
  </w:numPicBullet>
  <w:abstractNum w:abstractNumId="0" w15:restartNumberingAfterBreak="0">
    <w:nsid w:val="07A86516"/>
    <w:multiLevelType w:val="hybridMultilevel"/>
    <w:tmpl w:val="FD98408C"/>
    <w:lvl w:ilvl="0" w:tplc="8736B89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EF09C9"/>
    <w:multiLevelType w:val="hybridMultilevel"/>
    <w:tmpl w:val="B8E0001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E8B2AAB"/>
    <w:multiLevelType w:val="multilevel"/>
    <w:tmpl w:val="2070D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90B4A"/>
    <w:multiLevelType w:val="hybridMultilevel"/>
    <w:tmpl w:val="766A6608"/>
    <w:lvl w:ilvl="0" w:tplc="3E221D96">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0FCB240D"/>
    <w:multiLevelType w:val="hybridMultilevel"/>
    <w:tmpl w:val="4B04574A"/>
    <w:lvl w:ilvl="0" w:tplc="1938E720">
      <w:start w:val="1"/>
      <w:numFmt w:val="upperLetter"/>
      <w:lvlText w:val="%1."/>
      <w:lvlJc w:val="left"/>
      <w:pPr>
        <w:ind w:left="720" w:hanging="360"/>
      </w:pPr>
      <w:rPr>
        <w:rFonts w:ascii="Nirmala UI Semilight" w:hAnsi="Nirmala UI Semilight" w:cs="Nirmala UI Semilight" w:hint="default"/>
        <w:i/>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FF27F6"/>
    <w:multiLevelType w:val="hybridMultilevel"/>
    <w:tmpl w:val="11EAC616"/>
    <w:lvl w:ilvl="0" w:tplc="D39EDF88">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A2966"/>
    <w:multiLevelType w:val="hybridMultilevel"/>
    <w:tmpl w:val="2054A972"/>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 w15:restartNumberingAfterBreak="0">
    <w:nsid w:val="1CB32F10"/>
    <w:multiLevelType w:val="hybridMultilevel"/>
    <w:tmpl w:val="5E288FAA"/>
    <w:lvl w:ilvl="0" w:tplc="410E4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0B55BF"/>
    <w:multiLevelType w:val="hybridMultilevel"/>
    <w:tmpl w:val="96D043D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25E57"/>
    <w:multiLevelType w:val="hybridMultilevel"/>
    <w:tmpl w:val="69B49F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92C35C3"/>
    <w:multiLevelType w:val="hybridMultilevel"/>
    <w:tmpl w:val="EB50DA7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BB57D68"/>
    <w:multiLevelType w:val="hybridMultilevel"/>
    <w:tmpl w:val="B00E919A"/>
    <w:lvl w:ilvl="0" w:tplc="AB9C0BCA">
      <w:start w:val="1"/>
      <w:numFmt w:val="upperRoman"/>
      <w:lvlText w:val="%1."/>
      <w:lvlJc w:val="left"/>
      <w:pPr>
        <w:ind w:left="1080" w:hanging="720"/>
      </w:pPr>
      <w:rPr>
        <w:rFonts w:ascii="Nirmala UI Semilight" w:hAnsi="Nirmala UI Semilight" w:cs="Nirmala UI Semilight" w:hint="default"/>
        <w:b/>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263B0"/>
    <w:multiLevelType w:val="hybridMultilevel"/>
    <w:tmpl w:val="4D0C4296"/>
    <w:lvl w:ilvl="0" w:tplc="F18410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D30985"/>
    <w:multiLevelType w:val="hybridMultilevel"/>
    <w:tmpl w:val="D31C67C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50C4512"/>
    <w:multiLevelType w:val="hybridMultilevel"/>
    <w:tmpl w:val="24FE9D3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7783E9A"/>
    <w:multiLevelType w:val="hybridMultilevel"/>
    <w:tmpl w:val="2EAE46DE"/>
    <w:lvl w:ilvl="0" w:tplc="C48A6B1A">
      <w:start w:val="1"/>
      <w:numFmt w:val="decimal"/>
      <w:lvlText w:val="%1."/>
      <w:lvlJc w:val="left"/>
      <w:pPr>
        <w:ind w:left="720" w:hanging="360"/>
      </w:pPr>
      <w:rPr>
        <w:rFonts w:ascii="Nirmala UI Semilight" w:hAnsi="Nirmala UI Semilight" w:cs="Nirmala UI Semilight"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2C7E86"/>
    <w:multiLevelType w:val="hybridMultilevel"/>
    <w:tmpl w:val="023CF0A4"/>
    <w:lvl w:ilvl="0" w:tplc="6B425D12">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7" w15:restartNumberingAfterBreak="0">
    <w:nsid w:val="424F11BF"/>
    <w:multiLevelType w:val="hybridMultilevel"/>
    <w:tmpl w:val="655AC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F508A"/>
    <w:multiLevelType w:val="hybridMultilevel"/>
    <w:tmpl w:val="687E0CF8"/>
    <w:lvl w:ilvl="0" w:tplc="FDA8BB00">
      <w:start w:val="1"/>
      <w:numFmt w:val="decimal"/>
      <w:lvlText w:val="%1."/>
      <w:lvlJc w:val="left"/>
      <w:pPr>
        <w:ind w:left="1080" w:hanging="3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66716EB"/>
    <w:multiLevelType w:val="hybridMultilevel"/>
    <w:tmpl w:val="98905E48"/>
    <w:lvl w:ilvl="0" w:tplc="59AC8C5E">
      <w:start w:val="1"/>
      <w:numFmt w:val="decimal"/>
      <w:lvlText w:val="%1."/>
      <w:lvlJc w:val="left"/>
      <w:pPr>
        <w:ind w:left="842" w:hanging="36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abstractNum w:abstractNumId="20" w15:restartNumberingAfterBreak="0">
    <w:nsid w:val="46BC6501"/>
    <w:multiLevelType w:val="hybridMultilevel"/>
    <w:tmpl w:val="0B08869E"/>
    <w:lvl w:ilvl="0" w:tplc="7D162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96B85"/>
    <w:multiLevelType w:val="hybridMultilevel"/>
    <w:tmpl w:val="FEE2F27C"/>
    <w:lvl w:ilvl="0" w:tplc="28A81482">
      <w:start w:val="1"/>
      <w:numFmt w:val="upperLetter"/>
      <w:lvlText w:val="%1."/>
      <w:lvlJc w:val="left"/>
      <w:pPr>
        <w:ind w:left="720" w:hanging="36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81516"/>
    <w:multiLevelType w:val="hybridMultilevel"/>
    <w:tmpl w:val="E50455C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4CCC6701"/>
    <w:multiLevelType w:val="hybridMultilevel"/>
    <w:tmpl w:val="D63077E4"/>
    <w:lvl w:ilvl="0" w:tplc="642C5060">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4" w15:restartNumberingAfterBreak="0">
    <w:nsid w:val="4D52005D"/>
    <w:multiLevelType w:val="hybridMultilevel"/>
    <w:tmpl w:val="3C446484"/>
    <w:lvl w:ilvl="0" w:tplc="B60EEC80">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04B023B"/>
    <w:multiLevelType w:val="hybridMultilevel"/>
    <w:tmpl w:val="787804DE"/>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26" w15:restartNumberingAfterBreak="0">
    <w:nsid w:val="521A69FA"/>
    <w:multiLevelType w:val="hybridMultilevel"/>
    <w:tmpl w:val="C0CA97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941611"/>
    <w:multiLevelType w:val="hybridMultilevel"/>
    <w:tmpl w:val="79645AE8"/>
    <w:lvl w:ilvl="0" w:tplc="A1723CA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E72ADE"/>
    <w:multiLevelType w:val="multilevel"/>
    <w:tmpl w:val="1534C274"/>
    <w:lvl w:ilvl="0">
      <w:start w:val="1"/>
      <w:numFmt w:val="upperRoman"/>
      <w:lvlText w:val="%1."/>
      <w:lvlJc w:val="right"/>
      <w:pPr>
        <w:ind w:left="720" w:hanging="360"/>
      </w:pPr>
      <w:rPr>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9306DB"/>
    <w:multiLevelType w:val="hybridMultilevel"/>
    <w:tmpl w:val="BDB44E96"/>
    <w:lvl w:ilvl="0" w:tplc="E59043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780608"/>
    <w:multiLevelType w:val="hybridMultilevel"/>
    <w:tmpl w:val="3A46D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CE38AD"/>
    <w:multiLevelType w:val="hybridMultilevel"/>
    <w:tmpl w:val="0792DC78"/>
    <w:lvl w:ilvl="0" w:tplc="8BEA09AA">
      <w:start w:val="1"/>
      <w:numFmt w:val="upperRoman"/>
      <w:lvlText w:val="%1."/>
      <w:lvlJc w:val="left"/>
      <w:pPr>
        <w:ind w:left="1080" w:hanging="72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A84528"/>
    <w:multiLevelType w:val="hybridMultilevel"/>
    <w:tmpl w:val="528AF140"/>
    <w:lvl w:ilvl="0" w:tplc="365488A2">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34469"/>
    <w:multiLevelType w:val="hybridMultilevel"/>
    <w:tmpl w:val="477EFC82"/>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6E613F9C"/>
    <w:multiLevelType w:val="hybridMultilevel"/>
    <w:tmpl w:val="F93C24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8A2163"/>
    <w:multiLevelType w:val="hybridMultilevel"/>
    <w:tmpl w:val="14CC1FC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70AC3F51"/>
    <w:multiLevelType w:val="hybridMultilevel"/>
    <w:tmpl w:val="DE389DD0"/>
    <w:lvl w:ilvl="0" w:tplc="B92671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A5B9C"/>
    <w:multiLevelType w:val="hybridMultilevel"/>
    <w:tmpl w:val="09A8B97A"/>
    <w:lvl w:ilvl="0" w:tplc="28C6A496">
      <w:start w:val="1"/>
      <w:numFmt w:val="upperLetter"/>
      <w:lvlText w:val="%1."/>
      <w:lvlJc w:val="left"/>
      <w:pPr>
        <w:ind w:left="1080" w:hanging="360"/>
      </w:pPr>
      <w:rPr>
        <w:rFonts w:hint="default"/>
        <w:b w:val="0"/>
        <w:bCs w:val="0"/>
      </w:rPr>
    </w:lvl>
    <w:lvl w:ilvl="1" w:tplc="0409000F">
      <w:start w:val="1"/>
      <w:numFmt w:val="decimal"/>
      <w:lvlText w:val="%2."/>
      <w:lvlJc w:val="left"/>
      <w:pPr>
        <w:ind w:left="72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023C47"/>
    <w:multiLevelType w:val="hybridMultilevel"/>
    <w:tmpl w:val="82C40448"/>
    <w:lvl w:ilvl="0" w:tplc="BD8C55E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9" w15:restartNumberingAfterBreak="0">
    <w:nsid w:val="7B4D7F1A"/>
    <w:multiLevelType w:val="hybridMultilevel"/>
    <w:tmpl w:val="2110B5A8"/>
    <w:lvl w:ilvl="0" w:tplc="57501020">
      <w:start w:val="5"/>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BD45DF"/>
    <w:multiLevelType w:val="hybridMultilevel"/>
    <w:tmpl w:val="72687086"/>
    <w:lvl w:ilvl="0" w:tplc="04090015">
      <w:start w:val="1"/>
      <w:numFmt w:val="upperLetter"/>
      <w:lvlText w:val="%1."/>
      <w:lvlJc w:val="left"/>
      <w:pPr>
        <w:ind w:left="1760" w:hanging="360"/>
      </w:pPr>
    </w:lvl>
    <w:lvl w:ilvl="1" w:tplc="04090019" w:tentative="1">
      <w:start w:val="1"/>
      <w:numFmt w:val="lowerLetter"/>
      <w:lvlText w:val="%2."/>
      <w:lvlJc w:val="left"/>
      <w:pPr>
        <w:ind w:left="2480" w:hanging="360"/>
      </w:pPr>
    </w:lvl>
    <w:lvl w:ilvl="2" w:tplc="0409001B" w:tentative="1">
      <w:start w:val="1"/>
      <w:numFmt w:val="lowerRoman"/>
      <w:lvlText w:val="%3."/>
      <w:lvlJc w:val="right"/>
      <w:pPr>
        <w:ind w:left="3200" w:hanging="180"/>
      </w:pPr>
    </w:lvl>
    <w:lvl w:ilvl="3" w:tplc="0409000F" w:tentative="1">
      <w:start w:val="1"/>
      <w:numFmt w:val="decimal"/>
      <w:lvlText w:val="%4."/>
      <w:lvlJc w:val="left"/>
      <w:pPr>
        <w:ind w:left="3920" w:hanging="360"/>
      </w:pPr>
    </w:lvl>
    <w:lvl w:ilvl="4" w:tplc="04090019" w:tentative="1">
      <w:start w:val="1"/>
      <w:numFmt w:val="lowerLetter"/>
      <w:lvlText w:val="%5."/>
      <w:lvlJc w:val="left"/>
      <w:pPr>
        <w:ind w:left="4640" w:hanging="360"/>
      </w:pPr>
    </w:lvl>
    <w:lvl w:ilvl="5" w:tplc="0409001B" w:tentative="1">
      <w:start w:val="1"/>
      <w:numFmt w:val="lowerRoman"/>
      <w:lvlText w:val="%6."/>
      <w:lvlJc w:val="right"/>
      <w:pPr>
        <w:ind w:left="5360" w:hanging="180"/>
      </w:pPr>
    </w:lvl>
    <w:lvl w:ilvl="6" w:tplc="0409000F" w:tentative="1">
      <w:start w:val="1"/>
      <w:numFmt w:val="decimal"/>
      <w:lvlText w:val="%7."/>
      <w:lvlJc w:val="left"/>
      <w:pPr>
        <w:ind w:left="6080" w:hanging="360"/>
      </w:pPr>
    </w:lvl>
    <w:lvl w:ilvl="7" w:tplc="04090019" w:tentative="1">
      <w:start w:val="1"/>
      <w:numFmt w:val="lowerLetter"/>
      <w:lvlText w:val="%8."/>
      <w:lvlJc w:val="left"/>
      <w:pPr>
        <w:ind w:left="6800" w:hanging="360"/>
      </w:pPr>
    </w:lvl>
    <w:lvl w:ilvl="8" w:tplc="0409001B" w:tentative="1">
      <w:start w:val="1"/>
      <w:numFmt w:val="lowerRoman"/>
      <w:lvlText w:val="%9."/>
      <w:lvlJc w:val="right"/>
      <w:pPr>
        <w:ind w:left="7520" w:hanging="180"/>
      </w:pPr>
    </w:lvl>
  </w:abstractNum>
  <w:abstractNum w:abstractNumId="41" w15:restartNumberingAfterBreak="0">
    <w:nsid w:val="7D6F5DE7"/>
    <w:multiLevelType w:val="hybridMultilevel"/>
    <w:tmpl w:val="6526DA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EE45764"/>
    <w:multiLevelType w:val="hybridMultilevel"/>
    <w:tmpl w:val="2054A972"/>
    <w:lvl w:ilvl="0" w:tplc="C0503336">
      <w:start w:val="1"/>
      <w:numFmt w:val="decimal"/>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43" w15:restartNumberingAfterBreak="0">
    <w:nsid w:val="7FBC2CDD"/>
    <w:multiLevelType w:val="hybridMultilevel"/>
    <w:tmpl w:val="CCD467BA"/>
    <w:lvl w:ilvl="0" w:tplc="AA7028A2">
      <w:start w:val="1"/>
      <w:numFmt w:val="decimal"/>
      <w:lvlText w:val="%1)"/>
      <w:lvlJc w:val="left"/>
      <w:pPr>
        <w:ind w:left="1287" w:hanging="360"/>
      </w:pPr>
      <w:rPr>
        <w:rFonts w:ascii="Times New Roman" w:eastAsiaTheme="minorHAnsi" w:hAnsi="Times New Roman" w:cs="Times New Roman"/>
        <w:b w:val="0"/>
        <w:bCs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419984796">
    <w:abstractNumId w:val="2"/>
    <w:lvlOverride w:ilvl="0">
      <w:lvl w:ilvl="0">
        <w:numFmt w:val="upperRoman"/>
        <w:lvlText w:val="%1."/>
        <w:lvlJc w:val="right"/>
      </w:lvl>
    </w:lvlOverride>
  </w:num>
  <w:num w:numId="2" w16cid:durableId="1990547800">
    <w:abstractNumId w:val="11"/>
  </w:num>
  <w:num w:numId="3" w16cid:durableId="1038697225">
    <w:abstractNumId w:val="5"/>
  </w:num>
  <w:num w:numId="4" w16cid:durableId="2111506004">
    <w:abstractNumId w:val="12"/>
  </w:num>
  <w:num w:numId="5" w16cid:durableId="977148978">
    <w:abstractNumId w:val="27"/>
  </w:num>
  <w:num w:numId="6" w16cid:durableId="1709602088">
    <w:abstractNumId w:val="28"/>
  </w:num>
  <w:num w:numId="7" w16cid:durableId="1128473594">
    <w:abstractNumId w:val="30"/>
  </w:num>
  <w:num w:numId="8" w16cid:durableId="1507095283">
    <w:abstractNumId w:val="43"/>
  </w:num>
  <w:num w:numId="9" w16cid:durableId="304626113">
    <w:abstractNumId w:val="18"/>
  </w:num>
  <w:num w:numId="10" w16cid:durableId="1663199273">
    <w:abstractNumId w:val="19"/>
  </w:num>
  <w:num w:numId="11" w16cid:durableId="86075452">
    <w:abstractNumId w:val="32"/>
  </w:num>
  <w:num w:numId="12" w16cid:durableId="2094353418">
    <w:abstractNumId w:val="21"/>
  </w:num>
  <w:num w:numId="13" w16cid:durableId="366835581">
    <w:abstractNumId w:val="20"/>
  </w:num>
  <w:num w:numId="14" w16cid:durableId="863905811">
    <w:abstractNumId w:val="8"/>
  </w:num>
  <w:num w:numId="15" w16cid:durableId="568425837">
    <w:abstractNumId w:val="7"/>
  </w:num>
  <w:num w:numId="16" w16cid:durableId="1378814797">
    <w:abstractNumId w:val="39"/>
  </w:num>
  <w:num w:numId="17" w16cid:durableId="301934083">
    <w:abstractNumId w:val="37"/>
  </w:num>
  <w:num w:numId="18" w16cid:durableId="2102871962">
    <w:abstractNumId w:val="26"/>
  </w:num>
  <w:num w:numId="19" w16cid:durableId="1590120545">
    <w:abstractNumId w:val="25"/>
  </w:num>
  <w:num w:numId="20" w16cid:durableId="1814985015">
    <w:abstractNumId w:val="40"/>
  </w:num>
  <w:num w:numId="21" w16cid:durableId="293105362">
    <w:abstractNumId w:val="23"/>
  </w:num>
  <w:num w:numId="22" w16cid:durableId="1609460908">
    <w:abstractNumId w:val="31"/>
  </w:num>
  <w:num w:numId="23" w16cid:durableId="1737438401">
    <w:abstractNumId w:val="3"/>
  </w:num>
  <w:num w:numId="24" w16cid:durableId="731388718">
    <w:abstractNumId w:val="38"/>
  </w:num>
  <w:num w:numId="25" w16cid:durableId="1559394388">
    <w:abstractNumId w:val="34"/>
  </w:num>
  <w:num w:numId="26" w16cid:durableId="2024823357">
    <w:abstractNumId w:val="4"/>
  </w:num>
  <w:num w:numId="27" w16cid:durableId="550314545">
    <w:abstractNumId w:val="29"/>
  </w:num>
  <w:num w:numId="28" w16cid:durableId="1513644816">
    <w:abstractNumId w:val="16"/>
  </w:num>
  <w:num w:numId="29" w16cid:durableId="503252450">
    <w:abstractNumId w:val="36"/>
  </w:num>
  <w:num w:numId="30" w16cid:durableId="1958829638">
    <w:abstractNumId w:val="15"/>
  </w:num>
  <w:num w:numId="31" w16cid:durableId="1772705978">
    <w:abstractNumId w:val="41"/>
  </w:num>
  <w:num w:numId="32" w16cid:durableId="1921216072">
    <w:abstractNumId w:val="14"/>
  </w:num>
  <w:num w:numId="33" w16cid:durableId="1417902881">
    <w:abstractNumId w:val="10"/>
  </w:num>
  <w:num w:numId="34" w16cid:durableId="352921674">
    <w:abstractNumId w:val="42"/>
  </w:num>
  <w:num w:numId="35" w16cid:durableId="1567647030">
    <w:abstractNumId w:val="6"/>
  </w:num>
  <w:num w:numId="36" w16cid:durableId="1975788030">
    <w:abstractNumId w:val="9"/>
  </w:num>
  <w:num w:numId="37" w16cid:durableId="1501890025">
    <w:abstractNumId w:val="22"/>
  </w:num>
  <w:num w:numId="38" w16cid:durableId="717972320">
    <w:abstractNumId w:val="33"/>
  </w:num>
  <w:num w:numId="39" w16cid:durableId="2073578741">
    <w:abstractNumId w:val="35"/>
  </w:num>
  <w:num w:numId="40" w16cid:durableId="182131597">
    <w:abstractNumId w:val="13"/>
  </w:num>
  <w:num w:numId="41" w16cid:durableId="999576023">
    <w:abstractNumId w:val="1"/>
  </w:num>
  <w:num w:numId="42" w16cid:durableId="1686324983">
    <w:abstractNumId w:val="17"/>
  </w:num>
  <w:num w:numId="43" w16cid:durableId="1366902333">
    <w:abstractNumId w:val="24"/>
  </w:num>
  <w:num w:numId="44" w16cid:durableId="1508715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5EB"/>
    <w:rsid w:val="00005EB3"/>
    <w:rsid w:val="000077C3"/>
    <w:rsid w:val="00011B17"/>
    <w:rsid w:val="000306A4"/>
    <w:rsid w:val="00031337"/>
    <w:rsid w:val="00035F38"/>
    <w:rsid w:val="00047324"/>
    <w:rsid w:val="000601EC"/>
    <w:rsid w:val="000836C9"/>
    <w:rsid w:val="00086FF8"/>
    <w:rsid w:val="000926E3"/>
    <w:rsid w:val="00096248"/>
    <w:rsid w:val="000A1A7D"/>
    <w:rsid w:val="000B01E0"/>
    <w:rsid w:val="000B1EDE"/>
    <w:rsid w:val="000B498F"/>
    <w:rsid w:val="000C0FDB"/>
    <w:rsid w:val="000C3B4D"/>
    <w:rsid w:val="000C60C9"/>
    <w:rsid w:val="000D2B31"/>
    <w:rsid w:val="000E2749"/>
    <w:rsid w:val="000F4FE9"/>
    <w:rsid w:val="000F66AE"/>
    <w:rsid w:val="00104A2E"/>
    <w:rsid w:val="00113A50"/>
    <w:rsid w:val="0012052B"/>
    <w:rsid w:val="00154CA1"/>
    <w:rsid w:val="00156B7E"/>
    <w:rsid w:val="00163578"/>
    <w:rsid w:val="00172264"/>
    <w:rsid w:val="00173F74"/>
    <w:rsid w:val="00177F1D"/>
    <w:rsid w:val="001835D2"/>
    <w:rsid w:val="00183899"/>
    <w:rsid w:val="00193153"/>
    <w:rsid w:val="0019719C"/>
    <w:rsid w:val="001B445E"/>
    <w:rsid w:val="001B782E"/>
    <w:rsid w:val="001D2B8C"/>
    <w:rsid w:val="001D6748"/>
    <w:rsid w:val="001E1006"/>
    <w:rsid w:val="001F2A13"/>
    <w:rsid w:val="001F575B"/>
    <w:rsid w:val="001F623E"/>
    <w:rsid w:val="001F6C9A"/>
    <w:rsid w:val="001F791E"/>
    <w:rsid w:val="00207E56"/>
    <w:rsid w:val="002109F5"/>
    <w:rsid w:val="00212209"/>
    <w:rsid w:val="002267AA"/>
    <w:rsid w:val="00227BE2"/>
    <w:rsid w:val="00231359"/>
    <w:rsid w:val="00244326"/>
    <w:rsid w:val="00262D9B"/>
    <w:rsid w:val="00264395"/>
    <w:rsid w:val="002708BA"/>
    <w:rsid w:val="00287965"/>
    <w:rsid w:val="002929A4"/>
    <w:rsid w:val="00293587"/>
    <w:rsid w:val="002A3B59"/>
    <w:rsid w:val="002A5D04"/>
    <w:rsid w:val="002B141D"/>
    <w:rsid w:val="002B25BE"/>
    <w:rsid w:val="002B2AB9"/>
    <w:rsid w:val="002B4BAE"/>
    <w:rsid w:val="002E534A"/>
    <w:rsid w:val="00301E18"/>
    <w:rsid w:val="00303D5F"/>
    <w:rsid w:val="00304B46"/>
    <w:rsid w:val="00305CB7"/>
    <w:rsid w:val="00306386"/>
    <w:rsid w:val="003114EC"/>
    <w:rsid w:val="00312627"/>
    <w:rsid w:val="0031372C"/>
    <w:rsid w:val="00313F54"/>
    <w:rsid w:val="0032379D"/>
    <w:rsid w:val="00323FF4"/>
    <w:rsid w:val="003246D3"/>
    <w:rsid w:val="003336AE"/>
    <w:rsid w:val="00335312"/>
    <w:rsid w:val="003431CE"/>
    <w:rsid w:val="00343467"/>
    <w:rsid w:val="00343FA3"/>
    <w:rsid w:val="003445CB"/>
    <w:rsid w:val="00352C3C"/>
    <w:rsid w:val="00354D53"/>
    <w:rsid w:val="00355CA9"/>
    <w:rsid w:val="00356C2A"/>
    <w:rsid w:val="0036264A"/>
    <w:rsid w:val="00362D83"/>
    <w:rsid w:val="0036650A"/>
    <w:rsid w:val="003761B1"/>
    <w:rsid w:val="00377B8F"/>
    <w:rsid w:val="00380E7E"/>
    <w:rsid w:val="003836CB"/>
    <w:rsid w:val="00384A85"/>
    <w:rsid w:val="00392205"/>
    <w:rsid w:val="00394184"/>
    <w:rsid w:val="00394932"/>
    <w:rsid w:val="00395C16"/>
    <w:rsid w:val="003A2104"/>
    <w:rsid w:val="003B385F"/>
    <w:rsid w:val="003B62FA"/>
    <w:rsid w:val="003C3EA2"/>
    <w:rsid w:val="003D2166"/>
    <w:rsid w:val="003D6C73"/>
    <w:rsid w:val="003D7583"/>
    <w:rsid w:val="003E0824"/>
    <w:rsid w:val="003E266D"/>
    <w:rsid w:val="003F741B"/>
    <w:rsid w:val="00404B9D"/>
    <w:rsid w:val="00406FED"/>
    <w:rsid w:val="004168B7"/>
    <w:rsid w:val="004210DE"/>
    <w:rsid w:val="004245C6"/>
    <w:rsid w:val="004272F9"/>
    <w:rsid w:val="00432051"/>
    <w:rsid w:val="00435757"/>
    <w:rsid w:val="00436E0D"/>
    <w:rsid w:val="00446924"/>
    <w:rsid w:val="00450DF4"/>
    <w:rsid w:val="004631E2"/>
    <w:rsid w:val="00464A0B"/>
    <w:rsid w:val="00484DC8"/>
    <w:rsid w:val="0048782E"/>
    <w:rsid w:val="004A7618"/>
    <w:rsid w:val="004B132E"/>
    <w:rsid w:val="004B3C84"/>
    <w:rsid w:val="004B4869"/>
    <w:rsid w:val="004D5542"/>
    <w:rsid w:val="004D5649"/>
    <w:rsid w:val="004E2ACB"/>
    <w:rsid w:val="004E4ECD"/>
    <w:rsid w:val="004E51C9"/>
    <w:rsid w:val="004E7402"/>
    <w:rsid w:val="004F2C71"/>
    <w:rsid w:val="004F3656"/>
    <w:rsid w:val="005214B6"/>
    <w:rsid w:val="00534B5A"/>
    <w:rsid w:val="005418FC"/>
    <w:rsid w:val="005449B6"/>
    <w:rsid w:val="0055555B"/>
    <w:rsid w:val="00573A89"/>
    <w:rsid w:val="005875EA"/>
    <w:rsid w:val="0059443F"/>
    <w:rsid w:val="005C51B9"/>
    <w:rsid w:val="005D6C01"/>
    <w:rsid w:val="005D6C87"/>
    <w:rsid w:val="005F3BC9"/>
    <w:rsid w:val="005F5927"/>
    <w:rsid w:val="00611904"/>
    <w:rsid w:val="006238F8"/>
    <w:rsid w:val="00630309"/>
    <w:rsid w:val="00631BD2"/>
    <w:rsid w:val="00631F15"/>
    <w:rsid w:val="00632724"/>
    <w:rsid w:val="00643A16"/>
    <w:rsid w:val="00647E4D"/>
    <w:rsid w:val="00651F1A"/>
    <w:rsid w:val="00652309"/>
    <w:rsid w:val="006609E4"/>
    <w:rsid w:val="006616F3"/>
    <w:rsid w:val="00661E02"/>
    <w:rsid w:val="006642A2"/>
    <w:rsid w:val="00670E6F"/>
    <w:rsid w:val="00671688"/>
    <w:rsid w:val="00677E2B"/>
    <w:rsid w:val="00680C7C"/>
    <w:rsid w:val="00680F74"/>
    <w:rsid w:val="00695445"/>
    <w:rsid w:val="00695CB2"/>
    <w:rsid w:val="00696D2D"/>
    <w:rsid w:val="006A0F82"/>
    <w:rsid w:val="006A15C0"/>
    <w:rsid w:val="006A5A43"/>
    <w:rsid w:val="006A6AB3"/>
    <w:rsid w:val="006B21A6"/>
    <w:rsid w:val="006C039C"/>
    <w:rsid w:val="006C5DC6"/>
    <w:rsid w:val="006D0B56"/>
    <w:rsid w:val="006D2A03"/>
    <w:rsid w:val="006D6919"/>
    <w:rsid w:val="006E0A45"/>
    <w:rsid w:val="006F2923"/>
    <w:rsid w:val="00700CC7"/>
    <w:rsid w:val="0070340C"/>
    <w:rsid w:val="00706A6B"/>
    <w:rsid w:val="0072493E"/>
    <w:rsid w:val="00727A8C"/>
    <w:rsid w:val="00734D75"/>
    <w:rsid w:val="00736DE0"/>
    <w:rsid w:val="00744F83"/>
    <w:rsid w:val="007469B0"/>
    <w:rsid w:val="007475C8"/>
    <w:rsid w:val="0075782F"/>
    <w:rsid w:val="00766738"/>
    <w:rsid w:val="00771C01"/>
    <w:rsid w:val="00772150"/>
    <w:rsid w:val="00777228"/>
    <w:rsid w:val="00787947"/>
    <w:rsid w:val="007927C8"/>
    <w:rsid w:val="00793AD2"/>
    <w:rsid w:val="007A39E9"/>
    <w:rsid w:val="007A5348"/>
    <w:rsid w:val="007B5A2A"/>
    <w:rsid w:val="007C0D2D"/>
    <w:rsid w:val="007C6983"/>
    <w:rsid w:val="007D217C"/>
    <w:rsid w:val="007D23DF"/>
    <w:rsid w:val="007D5B65"/>
    <w:rsid w:val="007E00D3"/>
    <w:rsid w:val="007E2237"/>
    <w:rsid w:val="007E52AD"/>
    <w:rsid w:val="007F3F41"/>
    <w:rsid w:val="007F71EB"/>
    <w:rsid w:val="007F76EC"/>
    <w:rsid w:val="00820B04"/>
    <w:rsid w:val="008242F1"/>
    <w:rsid w:val="00847AFD"/>
    <w:rsid w:val="008531F9"/>
    <w:rsid w:val="00853791"/>
    <w:rsid w:val="008547E5"/>
    <w:rsid w:val="008552CF"/>
    <w:rsid w:val="008639F8"/>
    <w:rsid w:val="00865321"/>
    <w:rsid w:val="00867C8B"/>
    <w:rsid w:val="00874B30"/>
    <w:rsid w:val="00874E54"/>
    <w:rsid w:val="00875570"/>
    <w:rsid w:val="008778B4"/>
    <w:rsid w:val="00877D01"/>
    <w:rsid w:val="00880E50"/>
    <w:rsid w:val="0088696E"/>
    <w:rsid w:val="00887E99"/>
    <w:rsid w:val="00894069"/>
    <w:rsid w:val="008A0600"/>
    <w:rsid w:val="008A0B0E"/>
    <w:rsid w:val="008A5A42"/>
    <w:rsid w:val="008A6C95"/>
    <w:rsid w:val="008B0DBE"/>
    <w:rsid w:val="008B285F"/>
    <w:rsid w:val="008B6FB0"/>
    <w:rsid w:val="008C4EF0"/>
    <w:rsid w:val="008D00B7"/>
    <w:rsid w:val="008D3038"/>
    <w:rsid w:val="008E5CF0"/>
    <w:rsid w:val="008F05EB"/>
    <w:rsid w:val="008F3D8E"/>
    <w:rsid w:val="00904BFB"/>
    <w:rsid w:val="00906291"/>
    <w:rsid w:val="0090676A"/>
    <w:rsid w:val="00912A38"/>
    <w:rsid w:val="0091421E"/>
    <w:rsid w:val="00917EDC"/>
    <w:rsid w:val="00924886"/>
    <w:rsid w:val="0093773A"/>
    <w:rsid w:val="00942823"/>
    <w:rsid w:val="009447B7"/>
    <w:rsid w:val="009635AC"/>
    <w:rsid w:val="00970C54"/>
    <w:rsid w:val="00980E17"/>
    <w:rsid w:val="00982E4F"/>
    <w:rsid w:val="009842CE"/>
    <w:rsid w:val="009928FB"/>
    <w:rsid w:val="00994FD6"/>
    <w:rsid w:val="009A06FB"/>
    <w:rsid w:val="009B0CCB"/>
    <w:rsid w:val="009C1177"/>
    <w:rsid w:val="009C5AB1"/>
    <w:rsid w:val="009D6B92"/>
    <w:rsid w:val="009F2746"/>
    <w:rsid w:val="009F473E"/>
    <w:rsid w:val="009F500B"/>
    <w:rsid w:val="009F5477"/>
    <w:rsid w:val="00A000C8"/>
    <w:rsid w:val="00A02202"/>
    <w:rsid w:val="00A03670"/>
    <w:rsid w:val="00A05F4B"/>
    <w:rsid w:val="00A1130A"/>
    <w:rsid w:val="00A13CC2"/>
    <w:rsid w:val="00A1472B"/>
    <w:rsid w:val="00A158AF"/>
    <w:rsid w:val="00A20B4C"/>
    <w:rsid w:val="00A20EF9"/>
    <w:rsid w:val="00A26D8B"/>
    <w:rsid w:val="00A36033"/>
    <w:rsid w:val="00A6317D"/>
    <w:rsid w:val="00A64056"/>
    <w:rsid w:val="00A668D4"/>
    <w:rsid w:val="00A67101"/>
    <w:rsid w:val="00A72DBC"/>
    <w:rsid w:val="00A75ECC"/>
    <w:rsid w:val="00A777B7"/>
    <w:rsid w:val="00A87671"/>
    <w:rsid w:val="00A8768B"/>
    <w:rsid w:val="00A87BA2"/>
    <w:rsid w:val="00A92E67"/>
    <w:rsid w:val="00A933B7"/>
    <w:rsid w:val="00AA0421"/>
    <w:rsid w:val="00AA3ADF"/>
    <w:rsid w:val="00AA5ECC"/>
    <w:rsid w:val="00AA640C"/>
    <w:rsid w:val="00AB4E19"/>
    <w:rsid w:val="00AD0A0A"/>
    <w:rsid w:val="00AD0B3D"/>
    <w:rsid w:val="00AD294B"/>
    <w:rsid w:val="00AD2E70"/>
    <w:rsid w:val="00AD55C6"/>
    <w:rsid w:val="00AD7F34"/>
    <w:rsid w:val="00AF04BE"/>
    <w:rsid w:val="00B00765"/>
    <w:rsid w:val="00B03323"/>
    <w:rsid w:val="00B04BA6"/>
    <w:rsid w:val="00B1294C"/>
    <w:rsid w:val="00B2143C"/>
    <w:rsid w:val="00B22D29"/>
    <w:rsid w:val="00B22DC9"/>
    <w:rsid w:val="00B23540"/>
    <w:rsid w:val="00B36EFD"/>
    <w:rsid w:val="00B412B1"/>
    <w:rsid w:val="00B43AB6"/>
    <w:rsid w:val="00B44155"/>
    <w:rsid w:val="00B448EB"/>
    <w:rsid w:val="00B46D0A"/>
    <w:rsid w:val="00B50980"/>
    <w:rsid w:val="00B50E62"/>
    <w:rsid w:val="00B50FF1"/>
    <w:rsid w:val="00B51E45"/>
    <w:rsid w:val="00B5760D"/>
    <w:rsid w:val="00B72FE5"/>
    <w:rsid w:val="00B75D15"/>
    <w:rsid w:val="00B85CFD"/>
    <w:rsid w:val="00B9156B"/>
    <w:rsid w:val="00B9655B"/>
    <w:rsid w:val="00BA5109"/>
    <w:rsid w:val="00BA7803"/>
    <w:rsid w:val="00BB3CE1"/>
    <w:rsid w:val="00BB425F"/>
    <w:rsid w:val="00BC1453"/>
    <w:rsid w:val="00BC2443"/>
    <w:rsid w:val="00BC37AD"/>
    <w:rsid w:val="00BC3995"/>
    <w:rsid w:val="00BC7E3D"/>
    <w:rsid w:val="00BD5B84"/>
    <w:rsid w:val="00BE7BB0"/>
    <w:rsid w:val="00BF16B4"/>
    <w:rsid w:val="00BF187C"/>
    <w:rsid w:val="00BF3555"/>
    <w:rsid w:val="00BF56ED"/>
    <w:rsid w:val="00BF5B72"/>
    <w:rsid w:val="00C03FBE"/>
    <w:rsid w:val="00C04462"/>
    <w:rsid w:val="00C10543"/>
    <w:rsid w:val="00C10580"/>
    <w:rsid w:val="00C11736"/>
    <w:rsid w:val="00C12048"/>
    <w:rsid w:val="00C176B0"/>
    <w:rsid w:val="00C20240"/>
    <w:rsid w:val="00C23374"/>
    <w:rsid w:val="00C24CDB"/>
    <w:rsid w:val="00C35DC3"/>
    <w:rsid w:val="00C4579D"/>
    <w:rsid w:val="00C47550"/>
    <w:rsid w:val="00C541CB"/>
    <w:rsid w:val="00C54730"/>
    <w:rsid w:val="00C57808"/>
    <w:rsid w:val="00C6266C"/>
    <w:rsid w:val="00C74BA0"/>
    <w:rsid w:val="00C75A1F"/>
    <w:rsid w:val="00C81B6A"/>
    <w:rsid w:val="00C93962"/>
    <w:rsid w:val="00CC0713"/>
    <w:rsid w:val="00CC2771"/>
    <w:rsid w:val="00CC2962"/>
    <w:rsid w:val="00CE738D"/>
    <w:rsid w:val="00CF11E1"/>
    <w:rsid w:val="00CF67AB"/>
    <w:rsid w:val="00D0021E"/>
    <w:rsid w:val="00D01455"/>
    <w:rsid w:val="00D02B83"/>
    <w:rsid w:val="00D064A0"/>
    <w:rsid w:val="00D14209"/>
    <w:rsid w:val="00D17232"/>
    <w:rsid w:val="00D21329"/>
    <w:rsid w:val="00D24C89"/>
    <w:rsid w:val="00D3170E"/>
    <w:rsid w:val="00D32C14"/>
    <w:rsid w:val="00D34C24"/>
    <w:rsid w:val="00D404BC"/>
    <w:rsid w:val="00D53744"/>
    <w:rsid w:val="00D6049B"/>
    <w:rsid w:val="00D6307B"/>
    <w:rsid w:val="00D64FDF"/>
    <w:rsid w:val="00D81145"/>
    <w:rsid w:val="00D8142E"/>
    <w:rsid w:val="00D81F05"/>
    <w:rsid w:val="00D82083"/>
    <w:rsid w:val="00D82A5C"/>
    <w:rsid w:val="00DA3761"/>
    <w:rsid w:val="00DA5963"/>
    <w:rsid w:val="00DC06A2"/>
    <w:rsid w:val="00DC42EB"/>
    <w:rsid w:val="00DC61A5"/>
    <w:rsid w:val="00DC716C"/>
    <w:rsid w:val="00DD0C6F"/>
    <w:rsid w:val="00DD555F"/>
    <w:rsid w:val="00DE5F04"/>
    <w:rsid w:val="00E0027D"/>
    <w:rsid w:val="00E015E2"/>
    <w:rsid w:val="00E155A0"/>
    <w:rsid w:val="00E2090F"/>
    <w:rsid w:val="00E26C4C"/>
    <w:rsid w:val="00E276F9"/>
    <w:rsid w:val="00E41D0F"/>
    <w:rsid w:val="00E43513"/>
    <w:rsid w:val="00E54A18"/>
    <w:rsid w:val="00E55109"/>
    <w:rsid w:val="00E569BB"/>
    <w:rsid w:val="00E61CCE"/>
    <w:rsid w:val="00E75667"/>
    <w:rsid w:val="00E77AAE"/>
    <w:rsid w:val="00E9209B"/>
    <w:rsid w:val="00E96E1F"/>
    <w:rsid w:val="00E96F23"/>
    <w:rsid w:val="00EA0DCA"/>
    <w:rsid w:val="00EA1DD7"/>
    <w:rsid w:val="00EA3983"/>
    <w:rsid w:val="00EA6C5F"/>
    <w:rsid w:val="00EA6EDF"/>
    <w:rsid w:val="00EB1837"/>
    <w:rsid w:val="00EB26AE"/>
    <w:rsid w:val="00EC45DB"/>
    <w:rsid w:val="00ED72AF"/>
    <w:rsid w:val="00EE27D6"/>
    <w:rsid w:val="00EE6553"/>
    <w:rsid w:val="00EF0949"/>
    <w:rsid w:val="00EF4DEE"/>
    <w:rsid w:val="00EF6D41"/>
    <w:rsid w:val="00F0189E"/>
    <w:rsid w:val="00F05F92"/>
    <w:rsid w:val="00F11FFB"/>
    <w:rsid w:val="00F12B04"/>
    <w:rsid w:val="00F26B9C"/>
    <w:rsid w:val="00F27961"/>
    <w:rsid w:val="00F31109"/>
    <w:rsid w:val="00F32227"/>
    <w:rsid w:val="00F3718D"/>
    <w:rsid w:val="00F37C89"/>
    <w:rsid w:val="00F41055"/>
    <w:rsid w:val="00F47D90"/>
    <w:rsid w:val="00F52B18"/>
    <w:rsid w:val="00F52CD2"/>
    <w:rsid w:val="00F52D48"/>
    <w:rsid w:val="00F54657"/>
    <w:rsid w:val="00F63D07"/>
    <w:rsid w:val="00F65BD6"/>
    <w:rsid w:val="00F74CC0"/>
    <w:rsid w:val="00F76AAC"/>
    <w:rsid w:val="00F8177D"/>
    <w:rsid w:val="00F81C28"/>
    <w:rsid w:val="00F85563"/>
    <w:rsid w:val="00F87587"/>
    <w:rsid w:val="00F938C3"/>
    <w:rsid w:val="00F95A4C"/>
    <w:rsid w:val="00FA47A3"/>
    <w:rsid w:val="00FB3443"/>
    <w:rsid w:val="00FB5CBF"/>
    <w:rsid w:val="00FD4274"/>
    <w:rsid w:val="00FE17BC"/>
    <w:rsid w:val="00FE425E"/>
    <w:rsid w:val="00FF06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2C926"/>
  <w15:chartTrackingRefBased/>
  <w15:docId w15:val="{70A9E7CE-F3EC-4395-8B2C-745941A4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360" w:lineRule="auto"/>
        <w:ind w:left="357" w:firstLine="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513"/>
  </w:style>
  <w:style w:type="paragraph" w:styleId="Heading1">
    <w:name w:val="heading 1"/>
    <w:basedOn w:val="Normal"/>
    <w:link w:val="Heading1Char"/>
    <w:uiPriority w:val="9"/>
    <w:qFormat/>
    <w:rsid w:val="00F31109"/>
    <w:pPr>
      <w:spacing w:before="100" w:beforeAutospacing="1" w:after="100" w:afterAutospacing="1" w:line="240" w:lineRule="auto"/>
      <w:ind w:left="0" w:firstLine="0"/>
      <w:jc w:val="left"/>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77A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842C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1E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E45"/>
  </w:style>
  <w:style w:type="paragraph" w:styleId="Footer">
    <w:name w:val="footer"/>
    <w:basedOn w:val="Normal"/>
    <w:link w:val="FooterChar"/>
    <w:uiPriority w:val="99"/>
    <w:unhideWhenUsed/>
    <w:rsid w:val="00B51E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E45"/>
  </w:style>
  <w:style w:type="paragraph" w:styleId="NormalWeb">
    <w:name w:val="Normal (Web)"/>
    <w:basedOn w:val="Normal"/>
    <w:uiPriority w:val="99"/>
    <w:unhideWhenUsed/>
    <w:rsid w:val="00BC7E3D"/>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customStyle="1" w:styleId="apple-tab-span">
    <w:name w:val="apple-tab-span"/>
    <w:basedOn w:val="DefaultParagraphFont"/>
    <w:rsid w:val="00B9655B"/>
  </w:style>
  <w:style w:type="character" w:customStyle="1" w:styleId="Heading1Char">
    <w:name w:val="Heading 1 Char"/>
    <w:basedOn w:val="DefaultParagraphFont"/>
    <w:link w:val="Heading1"/>
    <w:uiPriority w:val="9"/>
    <w:rsid w:val="00F31109"/>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F31109"/>
    <w:pPr>
      <w:ind w:left="720"/>
      <w:contextualSpacing/>
    </w:pPr>
  </w:style>
  <w:style w:type="table" w:styleId="TableGrid">
    <w:name w:val="Table Grid"/>
    <w:basedOn w:val="TableNormal"/>
    <w:uiPriority w:val="59"/>
    <w:rsid w:val="002B2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3FF4"/>
    <w:rPr>
      <w:color w:val="808080"/>
    </w:rPr>
  </w:style>
  <w:style w:type="character" w:customStyle="1" w:styleId="Heading2Char">
    <w:name w:val="Heading 2 Char"/>
    <w:basedOn w:val="DefaultParagraphFont"/>
    <w:link w:val="Heading2"/>
    <w:uiPriority w:val="9"/>
    <w:rsid w:val="00E77AA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9842CE"/>
    <w:rPr>
      <w:rFonts w:asciiTheme="majorHAnsi" w:eastAsiaTheme="majorEastAsia" w:hAnsiTheme="majorHAnsi" w:cstheme="majorBidi"/>
      <w:color w:val="1F3763" w:themeColor="accent1" w:themeShade="7F"/>
      <w:sz w:val="24"/>
      <w:szCs w:val="24"/>
    </w:rPr>
  </w:style>
  <w:style w:type="paragraph" w:customStyle="1" w:styleId="TableParagraph">
    <w:name w:val="Table Paragraph"/>
    <w:basedOn w:val="Normal"/>
    <w:uiPriority w:val="1"/>
    <w:qFormat/>
    <w:rsid w:val="00E276F9"/>
    <w:pPr>
      <w:widowControl w:val="0"/>
      <w:autoSpaceDE w:val="0"/>
      <w:autoSpaceDN w:val="0"/>
      <w:spacing w:before="94" w:after="0" w:line="240" w:lineRule="auto"/>
      <w:ind w:left="67" w:firstLine="0"/>
      <w:jc w:val="left"/>
    </w:pPr>
    <w:rPr>
      <w:rFonts w:ascii="Cambria" w:eastAsia="Cambria" w:hAnsi="Cambria" w:cs="Cambria"/>
    </w:rPr>
  </w:style>
  <w:style w:type="table" w:customStyle="1" w:styleId="2">
    <w:name w:val="2"/>
    <w:basedOn w:val="TableNormal"/>
    <w:rsid w:val="002B25BE"/>
    <w:pPr>
      <w:spacing w:after="0" w:line="240" w:lineRule="auto"/>
      <w:ind w:left="0" w:firstLine="0"/>
      <w:jc w:val="left"/>
    </w:pPr>
    <w:rPr>
      <w:rFonts w:ascii="Calibri" w:eastAsia="Calibri" w:hAnsi="Calibri" w:cs="Calibri"/>
      <w:color w:val="000000"/>
      <w:lang w:val="en-GB"/>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4112">
      <w:bodyDiv w:val="1"/>
      <w:marLeft w:val="0"/>
      <w:marRight w:val="0"/>
      <w:marTop w:val="0"/>
      <w:marBottom w:val="0"/>
      <w:divBdr>
        <w:top w:val="none" w:sz="0" w:space="0" w:color="auto"/>
        <w:left w:val="none" w:sz="0" w:space="0" w:color="auto"/>
        <w:bottom w:val="none" w:sz="0" w:space="0" w:color="auto"/>
        <w:right w:val="none" w:sz="0" w:space="0" w:color="auto"/>
      </w:divBdr>
    </w:div>
    <w:div w:id="164710587">
      <w:bodyDiv w:val="1"/>
      <w:marLeft w:val="0"/>
      <w:marRight w:val="0"/>
      <w:marTop w:val="0"/>
      <w:marBottom w:val="0"/>
      <w:divBdr>
        <w:top w:val="none" w:sz="0" w:space="0" w:color="auto"/>
        <w:left w:val="none" w:sz="0" w:space="0" w:color="auto"/>
        <w:bottom w:val="none" w:sz="0" w:space="0" w:color="auto"/>
        <w:right w:val="none" w:sz="0" w:space="0" w:color="auto"/>
      </w:divBdr>
    </w:div>
    <w:div w:id="261375302">
      <w:bodyDiv w:val="1"/>
      <w:marLeft w:val="0"/>
      <w:marRight w:val="0"/>
      <w:marTop w:val="0"/>
      <w:marBottom w:val="0"/>
      <w:divBdr>
        <w:top w:val="none" w:sz="0" w:space="0" w:color="auto"/>
        <w:left w:val="none" w:sz="0" w:space="0" w:color="auto"/>
        <w:bottom w:val="none" w:sz="0" w:space="0" w:color="auto"/>
        <w:right w:val="none" w:sz="0" w:space="0" w:color="auto"/>
      </w:divBdr>
    </w:div>
    <w:div w:id="285505812">
      <w:bodyDiv w:val="1"/>
      <w:marLeft w:val="0"/>
      <w:marRight w:val="0"/>
      <w:marTop w:val="0"/>
      <w:marBottom w:val="0"/>
      <w:divBdr>
        <w:top w:val="none" w:sz="0" w:space="0" w:color="auto"/>
        <w:left w:val="none" w:sz="0" w:space="0" w:color="auto"/>
        <w:bottom w:val="none" w:sz="0" w:space="0" w:color="auto"/>
        <w:right w:val="none" w:sz="0" w:space="0" w:color="auto"/>
      </w:divBdr>
    </w:div>
    <w:div w:id="290206286">
      <w:bodyDiv w:val="1"/>
      <w:marLeft w:val="0"/>
      <w:marRight w:val="0"/>
      <w:marTop w:val="0"/>
      <w:marBottom w:val="0"/>
      <w:divBdr>
        <w:top w:val="none" w:sz="0" w:space="0" w:color="auto"/>
        <w:left w:val="none" w:sz="0" w:space="0" w:color="auto"/>
        <w:bottom w:val="none" w:sz="0" w:space="0" w:color="auto"/>
        <w:right w:val="none" w:sz="0" w:space="0" w:color="auto"/>
      </w:divBdr>
    </w:div>
    <w:div w:id="291135360">
      <w:bodyDiv w:val="1"/>
      <w:marLeft w:val="0"/>
      <w:marRight w:val="0"/>
      <w:marTop w:val="0"/>
      <w:marBottom w:val="0"/>
      <w:divBdr>
        <w:top w:val="none" w:sz="0" w:space="0" w:color="auto"/>
        <w:left w:val="none" w:sz="0" w:space="0" w:color="auto"/>
        <w:bottom w:val="none" w:sz="0" w:space="0" w:color="auto"/>
        <w:right w:val="none" w:sz="0" w:space="0" w:color="auto"/>
      </w:divBdr>
    </w:div>
    <w:div w:id="348677655">
      <w:bodyDiv w:val="1"/>
      <w:marLeft w:val="0"/>
      <w:marRight w:val="0"/>
      <w:marTop w:val="0"/>
      <w:marBottom w:val="0"/>
      <w:divBdr>
        <w:top w:val="none" w:sz="0" w:space="0" w:color="auto"/>
        <w:left w:val="none" w:sz="0" w:space="0" w:color="auto"/>
        <w:bottom w:val="none" w:sz="0" w:space="0" w:color="auto"/>
        <w:right w:val="none" w:sz="0" w:space="0" w:color="auto"/>
      </w:divBdr>
    </w:div>
    <w:div w:id="382405843">
      <w:bodyDiv w:val="1"/>
      <w:marLeft w:val="0"/>
      <w:marRight w:val="0"/>
      <w:marTop w:val="0"/>
      <w:marBottom w:val="0"/>
      <w:divBdr>
        <w:top w:val="none" w:sz="0" w:space="0" w:color="auto"/>
        <w:left w:val="none" w:sz="0" w:space="0" w:color="auto"/>
        <w:bottom w:val="none" w:sz="0" w:space="0" w:color="auto"/>
        <w:right w:val="none" w:sz="0" w:space="0" w:color="auto"/>
      </w:divBdr>
    </w:div>
    <w:div w:id="413823297">
      <w:bodyDiv w:val="1"/>
      <w:marLeft w:val="0"/>
      <w:marRight w:val="0"/>
      <w:marTop w:val="0"/>
      <w:marBottom w:val="0"/>
      <w:divBdr>
        <w:top w:val="none" w:sz="0" w:space="0" w:color="auto"/>
        <w:left w:val="none" w:sz="0" w:space="0" w:color="auto"/>
        <w:bottom w:val="none" w:sz="0" w:space="0" w:color="auto"/>
        <w:right w:val="none" w:sz="0" w:space="0" w:color="auto"/>
      </w:divBdr>
    </w:div>
    <w:div w:id="487861431">
      <w:bodyDiv w:val="1"/>
      <w:marLeft w:val="0"/>
      <w:marRight w:val="0"/>
      <w:marTop w:val="0"/>
      <w:marBottom w:val="0"/>
      <w:divBdr>
        <w:top w:val="none" w:sz="0" w:space="0" w:color="auto"/>
        <w:left w:val="none" w:sz="0" w:space="0" w:color="auto"/>
        <w:bottom w:val="none" w:sz="0" w:space="0" w:color="auto"/>
        <w:right w:val="none" w:sz="0" w:space="0" w:color="auto"/>
      </w:divBdr>
    </w:div>
    <w:div w:id="537553500">
      <w:bodyDiv w:val="1"/>
      <w:marLeft w:val="0"/>
      <w:marRight w:val="0"/>
      <w:marTop w:val="0"/>
      <w:marBottom w:val="0"/>
      <w:divBdr>
        <w:top w:val="none" w:sz="0" w:space="0" w:color="auto"/>
        <w:left w:val="none" w:sz="0" w:space="0" w:color="auto"/>
        <w:bottom w:val="none" w:sz="0" w:space="0" w:color="auto"/>
        <w:right w:val="none" w:sz="0" w:space="0" w:color="auto"/>
      </w:divBdr>
    </w:div>
    <w:div w:id="592737428">
      <w:bodyDiv w:val="1"/>
      <w:marLeft w:val="0"/>
      <w:marRight w:val="0"/>
      <w:marTop w:val="0"/>
      <w:marBottom w:val="0"/>
      <w:divBdr>
        <w:top w:val="none" w:sz="0" w:space="0" w:color="auto"/>
        <w:left w:val="none" w:sz="0" w:space="0" w:color="auto"/>
        <w:bottom w:val="none" w:sz="0" w:space="0" w:color="auto"/>
        <w:right w:val="none" w:sz="0" w:space="0" w:color="auto"/>
      </w:divBdr>
    </w:div>
    <w:div w:id="663317821">
      <w:bodyDiv w:val="1"/>
      <w:marLeft w:val="0"/>
      <w:marRight w:val="0"/>
      <w:marTop w:val="0"/>
      <w:marBottom w:val="0"/>
      <w:divBdr>
        <w:top w:val="none" w:sz="0" w:space="0" w:color="auto"/>
        <w:left w:val="none" w:sz="0" w:space="0" w:color="auto"/>
        <w:bottom w:val="none" w:sz="0" w:space="0" w:color="auto"/>
        <w:right w:val="none" w:sz="0" w:space="0" w:color="auto"/>
      </w:divBdr>
    </w:div>
    <w:div w:id="716514791">
      <w:bodyDiv w:val="1"/>
      <w:marLeft w:val="0"/>
      <w:marRight w:val="0"/>
      <w:marTop w:val="0"/>
      <w:marBottom w:val="0"/>
      <w:divBdr>
        <w:top w:val="none" w:sz="0" w:space="0" w:color="auto"/>
        <w:left w:val="none" w:sz="0" w:space="0" w:color="auto"/>
        <w:bottom w:val="none" w:sz="0" w:space="0" w:color="auto"/>
        <w:right w:val="none" w:sz="0" w:space="0" w:color="auto"/>
      </w:divBdr>
    </w:div>
    <w:div w:id="866409235">
      <w:bodyDiv w:val="1"/>
      <w:marLeft w:val="0"/>
      <w:marRight w:val="0"/>
      <w:marTop w:val="0"/>
      <w:marBottom w:val="0"/>
      <w:divBdr>
        <w:top w:val="none" w:sz="0" w:space="0" w:color="auto"/>
        <w:left w:val="none" w:sz="0" w:space="0" w:color="auto"/>
        <w:bottom w:val="none" w:sz="0" w:space="0" w:color="auto"/>
        <w:right w:val="none" w:sz="0" w:space="0" w:color="auto"/>
      </w:divBdr>
    </w:div>
    <w:div w:id="945886701">
      <w:bodyDiv w:val="1"/>
      <w:marLeft w:val="0"/>
      <w:marRight w:val="0"/>
      <w:marTop w:val="0"/>
      <w:marBottom w:val="0"/>
      <w:divBdr>
        <w:top w:val="none" w:sz="0" w:space="0" w:color="auto"/>
        <w:left w:val="none" w:sz="0" w:space="0" w:color="auto"/>
        <w:bottom w:val="none" w:sz="0" w:space="0" w:color="auto"/>
        <w:right w:val="none" w:sz="0" w:space="0" w:color="auto"/>
      </w:divBdr>
    </w:div>
    <w:div w:id="946350196">
      <w:bodyDiv w:val="1"/>
      <w:marLeft w:val="0"/>
      <w:marRight w:val="0"/>
      <w:marTop w:val="0"/>
      <w:marBottom w:val="0"/>
      <w:divBdr>
        <w:top w:val="none" w:sz="0" w:space="0" w:color="auto"/>
        <w:left w:val="none" w:sz="0" w:space="0" w:color="auto"/>
        <w:bottom w:val="none" w:sz="0" w:space="0" w:color="auto"/>
        <w:right w:val="none" w:sz="0" w:space="0" w:color="auto"/>
      </w:divBdr>
    </w:div>
    <w:div w:id="984357494">
      <w:bodyDiv w:val="1"/>
      <w:marLeft w:val="0"/>
      <w:marRight w:val="0"/>
      <w:marTop w:val="0"/>
      <w:marBottom w:val="0"/>
      <w:divBdr>
        <w:top w:val="none" w:sz="0" w:space="0" w:color="auto"/>
        <w:left w:val="none" w:sz="0" w:space="0" w:color="auto"/>
        <w:bottom w:val="none" w:sz="0" w:space="0" w:color="auto"/>
        <w:right w:val="none" w:sz="0" w:space="0" w:color="auto"/>
      </w:divBdr>
    </w:div>
    <w:div w:id="1003825763">
      <w:bodyDiv w:val="1"/>
      <w:marLeft w:val="0"/>
      <w:marRight w:val="0"/>
      <w:marTop w:val="0"/>
      <w:marBottom w:val="0"/>
      <w:divBdr>
        <w:top w:val="none" w:sz="0" w:space="0" w:color="auto"/>
        <w:left w:val="none" w:sz="0" w:space="0" w:color="auto"/>
        <w:bottom w:val="none" w:sz="0" w:space="0" w:color="auto"/>
        <w:right w:val="none" w:sz="0" w:space="0" w:color="auto"/>
      </w:divBdr>
    </w:div>
    <w:div w:id="1024869109">
      <w:bodyDiv w:val="1"/>
      <w:marLeft w:val="0"/>
      <w:marRight w:val="0"/>
      <w:marTop w:val="0"/>
      <w:marBottom w:val="0"/>
      <w:divBdr>
        <w:top w:val="none" w:sz="0" w:space="0" w:color="auto"/>
        <w:left w:val="none" w:sz="0" w:space="0" w:color="auto"/>
        <w:bottom w:val="none" w:sz="0" w:space="0" w:color="auto"/>
        <w:right w:val="none" w:sz="0" w:space="0" w:color="auto"/>
      </w:divBdr>
    </w:div>
    <w:div w:id="1080562569">
      <w:bodyDiv w:val="1"/>
      <w:marLeft w:val="0"/>
      <w:marRight w:val="0"/>
      <w:marTop w:val="0"/>
      <w:marBottom w:val="0"/>
      <w:divBdr>
        <w:top w:val="none" w:sz="0" w:space="0" w:color="auto"/>
        <w:left w:val="none" w:sz="0" w:space="0" w:color="auto"/>
        <w:bottom w:val="none" w:sz="0" w:space="0" w:color="auto"/>
        <w:right w:val="none" w:sz="0" w:space="0" w:color="auto"/>
      </w:divBdr>
    </w:div>
    <w:div w:id="1106803830">
      <w:bodyDiv w:val="1"/>
      <w:marLeft w:val="0"/>
      <w:marRight w:val="0"/>
      <w:marTop w:val="0"/>
      <w:marBottom w:val="0"/>
      <w:divBdr>
        <w:top w:val="none" w:sz="0" w:space="0" w:color="auto"/>
        <w:left w:val="none" w:sz="0" w:space="0" w:color="auto"/>
        <w:bottom w:val="none" w:sz="0" w:space="0" w:color="auto"/>
        <w:right w:val="none" w:sz="0" w:space="0" w:color="auto"/>
      </w:divBdr>
    </w:div>
    <w:div w:id="1145196957">
      <w:bodyDiv w:val="1"/>
      <w:marLeft w:val="0"/>
      <w:marRight w:val="0"/>
      <w:marTop w:val="0"/>
      <w:marBottom w:val="0"/>
      <w:divBdr>
        <w:top w:val="none" w:sz="0" w:space="0" w:color="auto"/>
        <w:left w:val="none" w:sz="0" w:space="0" w:color="auto"/>
        <w:bottom w:val="none" w:sz="0" w:space="0" w:color="auto"/>
        <w:right w:val="none" w:sz="0" w:space="0" w:color="auto"/>
      </w:divBdr>
    </w:div>
    <w:div w:id="1157107272">
      <w:bodyDiv w:val="1"/>
      <w:marLeft w:val="0"/>
      <w:marRight w:val="0"/>
      <w:marTop w:val="0"/>
      <w:marBottom w:val="0"/>
      <w:divBdr>
        <w:top w:val="none" w:sz="0" w:space="0" w:color="auto"/>
        <w:left w:val="none" w:sz="0" w:space="0" w:color="auto"/>
        <w:bottom w:val="none" w:sz="0" w:space="0" w:color="auto"/>
        <w:right w:val="none" w:sz="0" w:space="0" w:color="auto"/>
      </w:divBdr>
    </w:div>
    <w:div w:id="1205672911">
      <w:bodyDiv w:val="1"/>
      <w:marLeft w:val="0"/>
      <w:marRight w:val="0"/>
      <w:marTop w:val="0"/>
      <w:marBottom w:val="0"/>
      <w:divBdr>
        <w:top w:val="none" w:sz="0" w:space="0" w:color="auto"/>
        <w:left w:val="none" w:sz="0" w:space="0" w:color="auto"/>
        <w:bottom w:val="none" w:sz="0" w:space="0" w:color="auto"/>
        <w:right w:val="none" w:sz="0" w:space="0" w:color="auto"/>
      </w:divBdr>
    </w:div>
    <w:div w:id="1383022637">
      <w:bodyDiv w:val="1"/>
      <w:marLeft w:val="0"/>
      <w:marRight w:val="0"/>
      <w:marTop w:val="0"/>
      <w:marBottom w:val="0"/>
      <w:divBdr>
        <w:top w:val="none" w:sz="0" w:space="0" w:color="auto"/>
        <w:left w:val="none" w:sz="0" w:space="0" w:color="auto"/>
        <w:bottom w:val="none" w:sz="0" w:space="0" w:color="auto"/>
        <w:right w:val="none" w:sz="0" w:space="0" w:color="auto"/>
      </w:divBdr>
    </w:div>
    <w:div w:id="1391229003">
      <w:bodyDiv w:val="1"/>
      <w:marLeft w:val="0"/>
      <w:marRight w:val="0"/>
      <w:marTop w:val="0"/>
      <w:marBottom w:val="0"/>
      <w:divBdr>
        <w:top w:val="none" w:sz="0" w:space="0" w:color="auto"/>
        <w:left w:val="none" w:sz="0" w:space="0" w:color="auto"/>
        <w:bottom w:val="none" w:sz="0" w:space="0" w:color="auto"/>
        <w:right w:val="none" w:sz="0" w:space="0" w:color="auto"/>
      </w:divBdr>
    </w:div>
    <w:div w:id="1394540781">
      <w:bodyDiv w:val="1"/>
      <w:marLeft w:val="0"/>
      <w:marRight w:val="0"/>
      <w:marTop w:val="0"/>
      <w:marBottom w:val="0"/>
      <w:divBdr>
        <w:top w:val="none" w:sz="0" w:space="0" w:color="auto"/>
        <w:left w:val="none" w:sz="0" w:space="0" w:color="auto"/>
        <w:bottom w:val="none" w:sz="0" w:space="0" w:color="auto"/>
        <w:right w:val="none" w:sz="0" w:space="0" w:color="auto"/>
      </w:divBdr>
    </w:div>
    <w:div w:id="1401168877">
      <w:bodyDiv w:val="1"/>
      <w:marLeft w:val="0"/>
      <w:marRight w:val="0"/>
      <w:marTop w:val="0"/>
      <w:marBottom w:val="0"/>
      <w:divBdr>
        <w:top w:val="none" w:sz="0" w:space="0" w:color="auto"/>
        <w:left w:val="none" w:sz="0" w:space="0" w:color="auto"/>
        <w:bottom w:val="none" w:sz="0" w:space="0" w:color="auto"/>
        <w:right w:val="none" w:sz="0" w:space="0" w:color="auto"/>
      </w:divBdr>
    </w:div>
    <w:div w:id="1406803080">
      <w:bodyDiv w:val="1"/>
      <w:marLeft w:val="0"/>
      <w:marRight w:val="0"/>
      <w:marTop w:val="0"/>
      <w:marBottom w:val="0"/>
      <w:divBdr>
        <w:top w:val="none" w:sz="0" w:space="0" w:color="auto"/>
        <w:left w:val="none" w:sz="0" w:space="0" w:color="auto"/>
        <w:bottom w:val="none" w:sz="0" w:space="0" w:color="auto"/>
        <w:right w:val="none" w:sz="0" w:space="0" w:color="auto"/>
      </w:divBdr>
    </w:div>
    <w:div w:id="1443257164">
      <w:bodyDiv w:val="1"/>
      <w:marLeft w:val="0"/>
      <w:marRight w:val="0"/>
      <w:marTop w:val="0"/>
      <w:marBottom w:val="0"/>
      <w:divBdr>
        <w:top w:val="none" w:sz="0" w:space="0" w:color="auto"/>
        <w:left w:val="none" w:sz="0" w:space="0" w:color="auto"/>
        <w:bottom w:val="none" w:sz="0" w:space="0" w:color="auto"/>
        <w:right w:val="none" w:sz="0" w:space="0" w:color="auto"/>
      </w:divBdr>
    </w:div>
    <w:div w:id="1552838282">
      <w:bodyDiv w:val="1"/>
      <w:marLeft w:val="0"/>
      <w:marRight w:val="0"/>
      <w:marTop w:val="0"/>
      <w:marBottom w:val="0"/>
      <w:divBdr>
        <w:top w:val="none" w:sz="0" w:space="0" w:color="auto"/>
        <w:left w:val="none" w:sz="0" w:space="0" w:color="auto"/>
        <w:bottom w:val="none" w:sz="0" w:space="0" w:color="auto"/>
        <w:right w:val="none" w:sz="0" w:space="0" w:color="auto"/>
      </w:divBdr>
    </w:div>
    <w:div w:id="1584216818">
      <w:bodyDiv w:val="1"/>
      <w:marLeft w:val="0"/>
      <w:marRight w:val="0"/>
      <w:marTop w:val="0"/>
      <w:marBottom w:val="0"/>
      <w:divBdr>
        <w:top w:val="none" w:sz="0" w:space="0" w:color="auto"/>
        <w:left w:val="none" w:sz="0" w:space="0" w:color="auto"/>
        <w:bottom w:val="none" w:sz="0" w:space="0" w:color="auto"/>
        <w:right w:val="none" w:sz="0" w:space="0" w:color="auto"/>
      </w:divBdr>
    </w:div>
    <w:div w:id="1584955105">
      <w:bodyDiv w:val="1"/>
      <w:marLeft w:val="0"/>
      <w:marRight w:val="0"/>
      <w:marTop w:val="0"/>
      <w:marBottom w:val="0"/>
      <w:divBdr>
        <w:top w:val="none" w:sz="0" w:space="0" w:color="auto"/>
        <w:left w:val="none" w:sz="0" w:space="0" w:color="auto"/>
        <w:bottom w:val="none" w:sz="0" w:space="0" w:color="auto"/>
        <w:right w:val="none" w:sz="0" w:space="0" w:color="auto"/>
      </w:divBdr>
    </w:div>
    <w:div w:id="1636642620">
      <w:bodyDiv w:val="1"/>
      <w:marLeft w:val="0"/>
      <w:marRight w:val="0"/>
      <w:marTop w:val="0"/>
      <w:marBottom w:val="0"/>
      <w:divBdr>
        <w:top w:val="none" w:sz="0" w:space="0" w:color="auto"/>
        <w:left w:val="none" w:sz="0" w:space="0" w:color="auto"/>
        <w:bottom w:val="none" w:sz="0" w:space="0" w:color="auto"/>
        <w:right w:val="none" w:sz="0" w:space="0" w:color="auto"/>
      </w:divBdr>
    </w:div>
    <w:div w:id="1661347538">
      <w:bodyDiv w:val="1"/>
      <w:marLeft w:val="0"/>
      <w:marRight w:val="0"/>
      <w:marTop w:val="0"/>
      <w:marBottom w:val="0"/>
      <w:divBdr>
        <w:top w:val="none" w:sz="0" w:space="0" w:color="auto"/>
        <w:left w:val="none" w:sz="0" w:space="0" w:color="auto"/>
        <w:bottom w:val="none" w:sz="0" w:space="0" w:color="auto"/>
        <w:right w:val="none" w:sz="0" w:space="0" w:color="auto"/>
      </w:divBdr>
    </w:div>
    <w:div w:id="1709642885">
      <w:bodyDiv w:val="1"/>
      <w:marLeft w:val="0"/>
      <w:marRight w:val="0"/>
      <w:marTop w:val="0"/>
      <w:marBottom w:val="0"/>
      <w:divBdr>
        <w:top w:val="none" w:sz="0" w:space="0" w:color="auto"/>
        <w:left w:val="none" w:sz="0" w:space="0" w:color="auto"/>
        <w:bottom w:val="none" w:sz="0" w:space="0" w:color="auto"/>
        <w:right w:val="none" w:sz="0" w:space="0" w:color="auto"/>
      </w:divBdr>
    </w:div>
    <w:div w:id="1776750923">
      <w:bodyDiv w:val="1"/>
      <w:marLeft w:val="0"/>
      <w:marRight w:val="0"/>
      <w:marTop w:val="0"/>
      <w:marBottom w:val="0"/>
      <w:divBdr>
        <w:top w:val="none" w:sz="0" w:space="0" w:color="auto"/>
        <w:left w:val="none" w:sz="0" w:space="0" w:color="auto"/>
        <w:bottom w:val="none" w:sz="0" w:space="0" w:color="auto"/>
        <w:right w:val="none" w:sz="0" w:space="0" w:color="auto"/>
      </w:divBdr>
    </w:div>
    <w:div w:id="1776829210">
      <w:bodyDiv w:val="1"/>
      <w:marLeft w:val="0"/>
      <w:marRight w:val="0"/>
      <w:marTop w:val="0"/>
      <w:marBottom w:val="0"/>
      <w:divBdr>
        <w:top w:val="none" w:sz="0" w:space="0" w:color="auto"/>
        <w:left w:val="none" w:sz="0" w:space="0" w:color="auto"/>
        <w:bottom w:val="none" w:sz="0" w:space="0" w:color="auto"/>
        <w:right w:val="none" w:sz="0" w:space="0" w:color="auto"/>
      </w:divBdr>
    </w:div>
    <w:div w:id="1778527128">
      <w:bodyDiv w:val="1"/>
      <w:marLeft w:val="0"/>
      <w:marRight w:val="0"/>
      <w:marTop w:val="0"/>
      <w:marBottom w:val="0"/>
      <w:divBdr>
        <w:top w:val="none" w:sz="0" w:space="0" w:color="auto"/>
        <w:left w:val="none" w:sz="0" w:space="0" w:color="auto"/>
        <w:bottom w:val="none" w:sz="0" w:space="0" w:color="auto"/>
        <w:right w:val="none" w:sz="0" w:space="0" w:color="auto"/>
      </w:divBdr>
    </w:div>
    <w:div w:id="1839691933">
      <w:bodyDiv w:val="1"/>
      <w:marLeft w:val="0"/>
      <w:marRight w:val="0"/>
      <w:marTop w:val="0"/>
      <w:marBottom w:val="0"/>
      <w:divBdr>
        <w:top w:val="none" w:sz="0" w:space="0" w:color="auto"/>
        <w:left w:val="none" w:sz="0" w:space="0" w:color="auto"/>
        <w:bottom w:val="none" w:sz="0" w:space="0" w:color="auto"/>
        <w:right w:val="none" w:sz="0" w:space="0" w:color="auto"/>
      </w:divBdr>
    </w:div>
    <w:div w:id="1883208140">
      <w:bodyDiv w:val="1"/>
      <w:marLeft w:val="0"/>
      <w:marRight w:val="0"/>
      <w:marTop w:val="0"/>
      <w:marBottom w:val="0"/>
      <w:divBdr>
        <w:top w:val="none" w:sz="0" w:space="0" w:color="auto"/>
        <w:left w:val="none" w:sz="0" w:space="0" w:color="auto"/>
        <w:bottom w:val="none" w:sz="0" w:space="0" w:color="auto"/>
        <w:right w:val="none" w:sz="0" w:space="0" w:color="auto"/>
      </w:divBdr>
    </w:div>
    <w:div w:id="1954939685">
      <w:bodyDiv w:val="1"/>
      <w:marLeft w:val="0"/>
      <w:marRight w:val="0"/>
      <w:marTop w:val="0"/>
      <w:marBottom w:val="0"/>
      <w:divBdr>
        <w:top w:val="none" w:sz="0" w:space="0" w:color="auto"/>
        <w:left w:val="none" w:sz="0" w:space="0" w:color="auto"/>
        <w:bottom w:val="none" w:sz="0" w:space="0" w:color="auto"/>
        <w:right w:val="none" w:sz="0" w:space="0" w:color="auto"/>
      </w:divBdr>
    </w:div>
    <w:div w:id="1978532789">
      <w:bodyDiv w:val="1"/>
      <w:marLeft w:val="0"/>
      <w:marRight w:val="0"/>
      <w:marTop w:val="0"/>
      <w:marBottom w:val="0"/>
      <w:divBdr>
        <w:top w:val="none" w:sz="0" w:space="0" w:color="auto"/>
        <w:left w:val="none" w:sz="0" w:space="0" w:color="auto"/>
        <w:bottom w:val="none" w:sz="0" w:space="0" w:color="auto"/>
        <w:right w:val="none" w:sz="0" w:space="0" w:color="auto"/>
      </w:divBdr>
    </w:div>
    <w:div w:id="1991595752">
      <w:bodyDiv w:val="1"/>
      <w:marLeft w:val="0"/>
      <w:marRight w:val="0"/>
      <w:marTop w:val="0"/>
      <w:marBottom w:val="0"/>
      <w:divBdr>
        <w:top w:val="none" w:sz="0" w:space="0" w:color="auto"/>
        <w:left w:val="none" w:sz="0" w:space="0" w:color="auto"/>
        <w:bottom w:val="none" w:sz="0" w:space="0" w:color="auto"/>
        <w:right w:val="none" w:sz="0" w:space="0" w:color="auto"/>
      </w:divBdr>
    </w:div>
    <w:div w:id="213628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AC42C-4132-44FE-AB44-CE74888B1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19</Pages>
  <Words>8217</Words>
  <Characters>46838</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Qinaya Azahra</dc:creator>
  <cp:keywords>docId:6A0C02A47D265FA2C0B4732822A8F3DE</cp:keywords>
  <dc:description/>
  <cp:lastModifiedBy>Fajar Dwi Kuncoro</cp:lastModifiedBy>
  <cp:revision>24</cp:revision>
  <cp:lastPrinted>2024-06-20T16:10:00Z</cp:lastPrinted>
  <dcterms:created xsi:type="dcterms:W3CDTF">2025-09-24T05:24:00Z</dcterms:created>
  <dcterms:modified xsi:type="dcterms:W3CDTF">2025-09-30T05:09:00Z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d8f37310-5a0d-41c1-b900-3cc858e34968</vt:lpwstr>
  </property>
</Properties>
</file>