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D96E3" w14:textId="6D278A9C" w:rsidR="00A13CC2" w:rsidRDefault="0069267E">
      <w:pPr>
        <w:spacing w:after="0" w:line="240" w:lineRule="auto"/>
        <w:ind w:left="0" w:firstLine="0"/>
        <w:jc w:val="center"/>
        <w:rPr>
          <w:rFonts w:ascii="Leelawadee UI" w:eastAsia="Leelawadee UI" w:hAnsi="Leelawadee UI" w:cs="Leelawadee UI"/>
          <w:b/>
          <w:sz w:val="36"/>
          <w:szCs w:val="36"/>
        </w:rPr>
      </w:pPr>
      <w:r w:rsidRPr="0069267E">
        <w:rPr>
          <w:rFonts w:ascii="Leelawadee UI" w:eastAsia="Leelawadee UI" w:hAnsi="Leelawadee UI" w:cs="Leelawadee UI"/>
          <w:b/>
          <w:sz w:val="36"/>
          <w:szCs w:val="36"/>
        </w:rPr>
        <w:t>THE IMPACT OF THE FOURTH INDUSTRIAL REVOLUTION ON THE THIRD PHASE OF TAX REFORM REGARDING IT AND DATABASES AT PALOPO PRIMARY TAX OFFICE</w:t>
      </w:r>
    </w:p>
    <w:p w14:paraId="5C3273D4" w14:textId="77777777" w:rsidR="00C6266C" w:rsidRPr="00BC7E3D" w:rsidRDefault="00C6266C" w:rsidP="00BC7E3D">
      <w:pPr>
        <w:spacing w:after="0" w:line="240" w:lineRule="auto"/>
        <w:ind w:left="0" w:firstLine="0"/>
        <w:jc w:val="center"/>
        <w:rPr>
          <w:rFonts w:ascii="Leelawadee UI" w:eastAsia="Leelawadee UI" w:hAnsi="Leelawadee UI" w:cs="Leelawadee UI"/>
          <w:b/>
          <w:sz w:val="24"/>
          <w:szCs w:val="24"/>
        </w:rPr>
      </w:pPr>
    </w:p>
    <w:p w14:paraId="0E175DA9" w14:textId="702B7F76" w:rsidR="00695CB2" w:rsidRDefault="004A352A" w:rsidP="004A352A">
      <w:pPr>
        <w:spacing w:after="0" w:line="240" w:lineRule="auto"/>
        <w:ind w:left="0" w:firstLine="0"/>
        <w:jc w:val="center"/>
        <w:rPr>
          <w:rFonts w:ascii="Leelawadee UI Semilight" w:eastAsia="Leelawadee UI Semilight" w:hAnsi="Leelawadee UI Semilight" w:cs="Leelawadee UI Semilight"/>
          <w:sz w:val="24"/>
          <w:szCs w:val="24"/>
          <w:vertAlign w:val="superscript"/>
        </w:rPr>
      </w:pPr>
      <w:r w:rsidRPr="004A352A">
        <w:rPr>
          <w:rFonts w:ascii="Leelawadee UI Semilight" w:eastAsia="Leelawadee UI Semilight" w:hAnsi="Leelawadee UI Semilight" w:cs="Leelawadee UI Semilight"/>
          <w:sz w:val="24"/>
          <w:szCs w:val="24"/>
        </w:rPr>
        <w:t>Rafi Khalifah Arrayyan</w:t>
      </w:r>
      <w:r w:rsidR="00880E50">
        <w:rPr>
          <w:rFonts w:ascii="Leelawadee UI Semilight" w:eastAsia="Leelawadee UI Semilight" w:hAnsi="Leelawadee UI Semilight" w:cs="Leelawadee UI Semilight"/>
          <w:sz w:val="24"/>
          <w:szCs w:val="24"/>
          <w:vertAlign w:val="superscript"/>
        </w:rPr>
        <w:t>1</w:t>
      </w:r>
      <w:r w:rsidR="00787947" w:rsidRPr="00E9209B">
        <w:rPr>
          <w:rFonts w:ascii="Leelawadee UI Semilight" w:eastAsia="Leelawadee UI Semilight" w:hAnsi="Leelawadee UI Semilight" w:cs="Leelawadee UI Semilight"/>
          <w:sz w:val="24"/>
          <w:szCs w:val="24"/>
        </w:rPr>
        <w:t xml:space="preserve">, </w:t>
      </w:r>
      <w:r w:rsidRPr="004A352A">
        <w:rPr>
          <w:rFonts w:ascii="Leelawadee UI Semilight" w:eastAsia="Leelawadee UI Semilight" w:hAnsi="Leelawadee UI Semilight" w:cs="Leelawadee UI Semilight"/>
          <w:sz w:val="24"/>
          <w:szCs w:val="24"/>
        </w:rPr>
        <w:t>Helmy Adam</w:t>
      </w:r>
      <w:r w:rsidR="00880E50">
        <w:rPr>
          <w:rFonts w:ascii="Leelawadee UI Semilight" w:eastAsia="Leelawadee UI Semilight" w:hAnsi="Leelawadee UI Semilight" w:cs="Leelawadee UI Semilight"/>
          <w:sz w:val="24"/>
          <w:szCs w:val="24"/>
          <w:vertAlign w:val="superscript"/>
        </w:rPr>
        <w:t>2</w:t>
      </w:r>
    </w:p>
    <w:p w14:paraId="3170C2AF" w14:textId="72B0E1A7" w:rsidR="00A13CC2" w:rsidRDefault="00000000">
      <w:pPr>
        <w:spacing w:after="0" w:line="240" w:lineRule="auto"/>
        <w:ind w:left="0" w:firstLine="0"/>
        <w:jc w:val="center"/>
        <w:rPr>
          <w:rFonts w:ascii="Leelawadee UI Semilight" w:eastAsia="Leelawadee UI Semilight" w:hAnsi="Leelawadee UI Semilight" w:cs="Leelawadee UI Semilight"/>
          <w:i/>
          <w:sz w:val="20"/>
          <w:szCs w:val="20"/>
        </w:rPr>
      </w:pPr>
      <w:r w:rsidRPr="0031372C">
        <w:rPr>
          <w:rFonts w:ascii="Leelawadee UI Semilight" w:eastAsia="Leelawadee UI Semilight" w:hAnsi="Leelawadee UI Semilight" w:cs="Leelawadee UI Semilight"/>
          <w:sz w:val="20"/>
          <w:szCs w:val="20"/>
          <w:vertAlign w:val="superscript"/>
        </w:rPr>
        <w:t>1</w:t>
      </w:r>
      <w:r w:rsidR="00A77464">
        <w:rPr>
          <w:rFonts w:ascii="Leelawadee UI Semilight" w:eastAsia="Leelawadee UI Semilight" w:hAnsi="Leelawadee UI Semilight" w:cs="Leelawadee UI Semilight"/>
          <w:sz w:val="20"/>
          <w:szCs w:val="20"/>
          <w:vertAlign w:val="superscript"/>
        </w:rPr>
        <w:t>,</w:t>
      </w:r>
      <w:r w:rsidR="00880E50">
        <w:rPr>
          <w:rFonts w:ascii="Leelawadee UI Semilight" w:eastAsia="Leelawadee UI Semilight" w:hAnsi="Leelawadee UI Semilight" w:cs="Leelawadee UI Semilight"/>
          <w:sz w:val="20"/>
          <w:szCs w:val="20"/>
          <w:vertAlign w:val="superscript"/>
        </w:rPr>
        <w:t>2</w:t>
      </w:r>
      <w:r w:rsidR="00D3170E" w:rsidRPr="00D3170E">
        <w:rPr>
          <w:rFonts w:ascii="Leelawadee UI Semilight" w:eastAsia="Leelawadee UI Semilight" w:hAnsi="Leelawadee UI Semilight" w:cs="Leelawadee UI Semilight"/>
          <w:i/>
          <w:sz w:val="20"/>
          <w:szCs w:val="20"/>
        </w:rPr>
        <w:t xml:space="preserve">Accounting Department, Faculty of Economics and Business, </w:t>
      </w:r>
      <w:r w:rsidR="00D3170E">
        <w:rPr>
          <w:rFonts w:ascii="Leelawadee UI Semilight" w:eastAsia="Leelawadee UI Semilight" w:hAnsi="Leelawadee UI Semilight" w:cs="Leelawadee UI Semilight"/>
          <w:i/>
          <w:sz w:val="20"/>
          <w:szCs w:val="20"/>
        </w:rPr>
        <w:t xml:space="preserve">University of </w:t>
      </w:r>
      <w:r w:rsidR="00D3170E" w:rsidRPr="00D3170E">
        <w:rPr>
          <w:rFonts w:ascii="Leelawadee UI Semilight" w:eastAsia="Leelawadee UI Semilight" w:hAnsi="Leelawadee UI Semilight" w:cs="Leelawadee UI Semilight"/>
          <w:i/>
          <w:sz w:val="20"/>
          <w:szCs w:val="20"/>
        </w:rPr>
        <w:t>Brawijaya, Indonesia</w:t>
      </w:r>
    </w:p>
    <w:p w14:paraId="4DE98672" w14:textId="77777777" w:rsidR="00AD2E70" w:rsidRPr="00AD2E70" w:rsidRDefault="00AD2E70" w:rsidP="00D64FDF">
      <w:pPr>
        <w:spacing w:after="0" w:line="240" w:lineRule="auto"/>
        <w:ind w:left="0" w:firstLine="0"/>
        <w:jc w:val="left"/>
        <w:rPr>
          <w:rFonts w:ascii="Leelawadee UI Semilight" w:eastAsia="Leelawadee UI Semilight" w:hAnsi="Leelawadee UI Semilight" w:cs="Leelawadee UI Semilight"/>
          <w:iCs/>
          <w:sz w:val="24"/>
          <w:szCs w:val="24"/>
        </w:rPr>
      </w:pPr>
    </w:p>
    <w:p w14:paraId="12D79936" w14:textId="448AA7AD" w:rsidR="00A13CC2" w:rsidRDefault="00000000">
      <w:pPr>
        <w:pStyle w:val="NormalWeb"/>
        <w:spacing w:before="0" w:beforeAutospacing="0" w:after="0" w:afterAutospacing="0"/>
        <w:jc w:val="both"/>
        <w:rPr>
          <w:rFonts w:ascii="Nirmala UI Semilight" w:hAnsi="Nirmala UI Semilight" w:cs="Nirmala UI Semilight"/>
          <w:color w:val="000000"/>
          <w:sz w:val="22"/>
          <w:szCs w:val="22"/>
        </w:rPr>
      </w:pPr>
      <w:r w:rsidRPr="00E77AAE">
        <w:rPr>
          <w:rFonts w:ascii="Nirmala UI Semilight" w:hAnsi="Nirmala UI Semilight" w:cs="Nirmala UI Semilight"/>
          <w:b/>
          <w:bCs/>
          <w:color w:val="000000"/>
          <w:sz w:val="22"/>
          <w:szCs w:val="22"/>
        </w:rPr>
        <w:t xml:space="preserve">Abstract. </w:t>
      </w:r>
      <w:r w:rsidR="004A352A" w:rsidRPr="004A352A">
        <w:rPr>
          <w:rFonts w:ascii="Nirmala UI Semilight" w:hAnsi="Nirmala UI Semilight" w:cs="Nirmala UI Semilight"/>
          <w:color w:val="000000"/>
          <w:sz w:val="22"/>
          <w:szCs w:val="22"/>
        </w:rPr>
        <w:t>This research was conducted with the aim of determining whether the Industrial Revolution 4.0 has a positive impact on the third volume of tax reform concerning IT and database management at the Palopo Primary Tax Office. The research method used is a quantitative approach with data collection through questionnaires. These questionnaires were then distributed to 52 respondents who are employees of the Palopo Primary Tax Office, each respondent representing an individual. The results of this study indicate that the Industrial Revolution 4.0 has a significant positive impact on the third volume of tax reform concerning IT and database management.</w:t>
      </w:r>
    </w:p>
    <w:p w14:paraId="741D5F44" w14:textId="77777777" w:rsidR="00B9655B" w:rsidRDefault="00B9655B" w:rsidP="00B9655B">
      <w:pPr>
        <w:pStyle w:val="NormalWeb"/>
        <w:spacing w:before="0" w:beforeAutospacing="0" w:after="120" w:afterAutospacing="0"/>
        <w:jc w:val="both"/>
      </w:pPr>
    </w:p>
    <w:p w14:paraId="25DCABD1" w14:textId="071FE0A5" w:rsidR="00A13CC2" w:rsidRDefault="00000000">
      <w:pPr>
        <w:pStyle w:val="NormalWeb"/>
        <w:spacing w:before="0" w:beforeAutospacing="0" w:after="0" w:afterAutospacing="0"/>
        <w:jc w:val="both"/>
        <w:rPr>
          <w:rFonts w:ascii="Nirmala UI Semilight" w:hAnsi="Nirmala UI Semilight" w:cs="Nirmala UI Semilight"/>
          <w:color w:val="000000"/>
          <w:sz w:val="22"/>
          <w:szCs w:val="22"/>
        </w:rPr>
      </w:pPr>
      <w:r w:rsidRPr="00E77AAE">
        <w:rPr>
          <w:rFonts w:ascii="Nirmala UI Semilight" w:hAnsi="Nirmala UI Semilight" w:cs="Nirmala UI Semilight"/>
          <w:b/>
          <w:bCs/>
          <w:color w:val="000000"/>
          <w:sz w:val="22"/>
          <w:szCs w:val="22"/>
        </w:rPr>
        <w:t xml:space="preserve">Keywords: </w:t>
      </w:r>
      <w:r w:rsidR="004A352A" w:rsidRPr="004A352A">
        <w:rPr>
          <w:rFonts w:ascii="Nirmala UI Semilight" w:hAnsi="Nirmala UI Semilight" w:cs="Nirmala UI Semilight"/>
          <w:color w:val="000000"/>
          <w:sz w:val="22"/>
          <w:szCs w:val="22"/>
        </w:rPr>
        <w:t>Accounting Disruption</w:t>
      </w:r>
      <w:r w:rsidR="0086028E">
        <w:rPr>
          <w:rFonts w:ascii="Nirmala UI Semilight" w:hAnsi="Nirmala UI Semilight" w:cs="Nirmala UI Semilight"/>
          <w:color w:val="000000"/>
          <w:sz w:val="22"/>
          <w:szCs w:val="22"/>
        </w:rPr>
        <w:t>,</w:t>
      </w:r>
      <w:r w:rsidR="004A352A" w:rsidRPr="004A352A">
        <w:rPr>
          <w:rFonts w:ascii="Nirmala UI Semilight" w:hAnsi="Nirmala UI Semilight" w:cs="Nirmala UI Semilight"/>
          <w:color w:val="000000"/>
          <w:sz w:val="22"/>
          <w:szCs w:val="22"/>
        </w:rPr>
        <w:t xml:space="preserve"> The Fourth Industrial Revolution</w:t>
      </w:r>
      <w:r w:rsidR="0086028E">
        <w:rPr>
          <w:rFonts w:ascii="Nirmala UI Semilight" w:hAnsi="Nirmala UI Semilight" w:cs="Nirmala UI Semilight"/>
          <w:color w:val="000000"/>
          <w:sz w:val="22"/>
          <w:szCs w:val="22"/>
        </w:rPr>
        <w:t>,</w:t>
      </w:r>
      <w:r w:rsidR="004A352A" w:rsidRPr="004A352A">
        <w:rPr>
          <w:rFonts w:ascii="Nirmala UI Semilight" w:hAnsi="Nirmala UI Semilight" w:cs="Nirmala UI Semilight"/>
          <w:color w:val="000000"/>
          <w:sz w:val="22"/>
          <w:szCs w:val="22"/>
        </w:rPr>
        <w:t xml:space="preserve"> The Third Volume of Tax Reformation</w:t>
      </w:r>
      <w:r w:rsidR="0086028E">
        <w:rPr>
          <w:rFonts w:ascii="Nirmala UI Semilight" w:hAnsi="Nirmala UI Semilight" w:cs="Nirmala UI Semilight"/>
          <w:color w:val="000000"/>
          <w:sz w:val="22"/>
          <w:szCs w:val="22"/>
        </w:rPr>
        <w:t>,</w:t>
      </w:r>
      <w:r w:rsidR="004A352A" w:rsidRPr="004A352A">
        <w:rPr>
          <w:rFonts w:ascii="Nirmala UI Semilight" w:hAnsi="Nirmala UI Semilight" w:cs="Nirmala UI Semilight"/>
          <w:color w:val="000000"/>
          <w:sz w:val="22"/>
          <w:szCs w:val="22"/>
        </w:rPr>
        <w:t xml:space="preserve"> IT and Databases</w:t>
      </w:r>
    </w:p>
    <w:p w14:paraId="1DB82AFF" w14:textId="77777777" w:rsidR="00A13CC2" w:rsidRDefault="00000000">
      <w:pPr>
        <w:pStyle w:val="Heading1"/>
        <w:numPr>
          <w:ilvl w:val="0"/>
          <w:numId w:val="22"/>
        </w:numPr>
        <w:tabs>
          <w:tab w:val="left" w:pos="284"/>
        </w:tabs>
        <w:spacing w:before="240" w:beforeAutospacing="0" w:after="120" w:afterAutospacing="0"/>
        <w:ind w:left="720"/>
        <w:rPr>
          <w:rStyle w:val="Heading1Char"/>
          <w:rFonts w:ascii="Nirmala UI Semilight" w:eastAsiaTheme="minorHAnsi" w:hAnsi="Nirmala UI Semilight" w:cs="Nirmala UI Semilight"/>
          <w:b/>
          <w:bCs/>
          <w:sz w:val="22"/>
          <w:szCs w:val="22"/>
        </w:rPr>
      </w:pPr>
      <w:r w:rsidRPr="001E1006">
        <w:rPr>
          <w:rStyle w:val="Heading1Char"/>
          <w:rFonts w:ascii="Nirmala UI Semilight" w:hAnsi="Nirmala UI Semilight" w:cs="Nirmala UI Semilight"/>
          <w:b/>
          <w:bCs/>
          <w:sz w:val="22"/>
          <w:szCs w:val="22"/>
        </w:rPr>
        <w:t>INTRODUCTION</w:t>
      </w:r>
    </w:p>
    <w:p w14:paraId="15B4ADE4" w14:textId="77777777" w:rsidR="004A352A" w:rsidRPr="004A352A" w:rsidRDefault="00000000" w:rsidP="004A352A">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4A352A" w:rsidRPr="004A352A">
        <w:rPr>
          <w:rFonts w:ascii="Nirmala UI Semilight" w:eastAsia="Times New Roman" w:hAnsi="Nirmala UI Semilight" w:cs="Nirmala UI Semilight"/>
          <w:color w:val="000000"/>
        </w:rPr>
        <w:t>Tax reform in Indonesia has been started since 1983 as a response to the low public awareness in paying taxes, driven by the need to adjust tax policy with the times. Now, tax reform is entering volume III, which focuses on IT and database development. In the global context, the Industrial Revolution 4.0 brings a major transformation by integrating digital technology in every aspect of life, including taxation. Given the importance of technology in accelerating and simplifying the taxation process, this research is important to identify the extent to which the Industrial Revolution 4.0 affects volume III tax reform, particularly in the Palopo Primary Tax Service Office.</w:t>
      </w:r>
    </w:p>
    <w:p w14:paraId="4F7FC70A" w14:textId="06CF6911" w:rsidR="004A352A" w:rsidRPr="004A352A" w:rsidRDefault="004A352A" w:rsidP="004A352A">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4A352A">
        <w:rPr>
          <w:rFonts w:ascii="Nirmala UI Semilight" w:eastAsia="Times New Roman" w:hAnsi="Nirmala UI Semilight" w:cs="Nirmala UI Semilight"/>
          <w:color w:val="000000"/>
        </w:rPr>
        <w:tab/>
        <w:t>According to Schwab (2016), the Industrial Revolution 4.0 is a fundamental transformation that combines digital technology and the internet with conventional industries, which changes the way humans produce goods and manage data. Research by Purba et al. (2021) confirms that digital technology is a key component in business mastery and industrial transformation, including in public services such as taxation. Ma-yasari and Narsa (2020) emphasize the importance of modernizing the tax system to increase taxpayer confidence and compliance in the digital era. In the context of tax reform, IT and database implementation play a central role in improving the efficiency and transparency of the tax system, in line with the theory of disruptive innovation and resource-based view that supports the utilization of technology and human resources in achieving competitive advantage.</w:t>
      </w:r>
    </w:p>
    <w:p w14:paraId="7403A1D9" w14:textId="7FAF6555" w:rsidR="004A352A" w:rsidRPr="004A352A" w:rsidRDefault="004A352A" w:rsidP="004A352A">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4A352A">
        <w:rPr>
          <w:rFonts w:ascii="Nirmala UI Semilight" w:eastAsia="Times New Roman" w:hAnsi="Nirmala UI Semilight" w:cs="Nirmala UI Semilight"/>
          <w:color w:val="000000"/>
        </w:rPr>
        <w:tab/>
        <w:t xml:space="preserve">Palopo Primary Tax Service Office is one of the offices that managed to achieve the tax revenue target of 103% in 2023, despite its location far from the DGT center in Jakarta. This success shows a strong potential in the implementation of volume III tax reform, especially in </w:t>
      </w:r>
      <w:r w:rsidRPr="004A352A">
        <w:rPr>
          <w:rFonts w:ascii="Nirmala UI Semilight" w:eastAsia="Times New Roman" w:hAnsi="Nirmala UI Semilight" w:cs="Nirmala UI Semilight"/>
          <w:color w:val="000000"/>
        </w:rPr>
        <w:lastRenderedPageBreak/>
        <w:t>terms of IT management and data base. The selection of this research object is based on the success of the Palopo Primary Tax Service Office in utilizing digital technology and available resources to optimize tax performance. Although many studies have examined the Industrial Revolution 4.0 and tax reform, there are some gaps that need attention. Previous research, such as that conducted by Purba et al. (2021), focused more on the application of technology in business, not in the context of taxation services. In addition, Mayasari and Narsa's (2020) research does not emphasize the role of internal human resource management in increasing taxpayer trust and compliance. Furthermore, Susanto's (2021) research only examines the implementation of tax reform without considering the influence of the Industrial Revolution 4.0.</w:t>
      </w:r>
    </w:p>
    <w:p w14:paraId="2FF6BE10" w14:textId="2E7CAAC0" w:rsidR="009447B7" w:rsidRDefault="004A352A" w:rsidP="004A352A">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4A352A">
        <w:rPr>
          <w:rFonts w:ascii="Nirmala UI Semilight" w:eastAsia="Times New Roman" w:hAnsi="Nirmala UI Semilight" w:cs="Nirmala UI Semilight"/>
          <w:color w:val="000000"/>
        </w:rPr>
        <w:tab/>
        <w:t>This research is expected to bridge the gap of previous research by focusing on the impact of the Industrial Revolution 4.0 on volume III tax reform, specifically related to IT and databases at the Palopo Primary Tax Service Office. The results of this study will provide benefits for the Directorate General of Taxes in increasing tax efficiency through the use of digital technology. In addition, this research can contribute to the development of science in the field of taxation and information technology. The purpose of this study is to analyze the extent to which the Industrial Revolution 4.0 affects volume III tax reform, with a focus on IT and database development at the Palopo Primary Tax Service Office.</w:t>
      </w:r>
    </w:p>
    <w:p w14:paraId="68A6439F" w14:textId="77777777" w:rsidR="009447B7" w:rsidRDefault="009447B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26E08CCF" w14:textId="77777777" w:rsidR="00A13CC2" w:rsidRDefault="00000000">
      <w:pPr>
        <w:pStyle w:val="Heading1"/>
        <w:numPr>
          <w:ilvl w:val="0"/>
          <w:numId w:val="22"/>
        </w:numPr>
        <w:tabs>
          <w:tab w:val="left" w:pos="284"/>
        </w:tabs>
        <w:spacing w:before="0" w:beforeAutospacing="0" w:after="120" w:afterAutospacing="0"/>
        <w:ind w:left="0" w:firstLine="0"/>
        <w:rPr>
          <w:rFonts w:ascii="Nirmala UI Semilight" w:hAnsi="Nirmala UI Semilight" w:cs="Nirmala UI Semilight"/>
          <w:sz w:val="22"/>
          <w:szCs w:val="22"/>
        </w:rPr>
      </w:pPr>
      <w:r w:rsidRPr="00E77AAE">
        <w:rPr>
          <w:rFonts w:ascii="Nirmala UI Semilight" w:hAnsi="Nirmala UI Semilight" w:cs="Nirmala UI Semilight"/>
          <w:sz w:val="22"/>
          <w:szCs w:val="22"/>
        </w:rPr>
        <w:t xml:space="preserve">LITERATURE </w:t>
      </w:r>
      <w:r w:rsidR="00924886" w:rsidRPr="00E77AAE">
        <w:rPr>
          <w:rFonts w:ascii="Nirmala UI Semilight" w:hAnsi="Nirmala UI Semilight" w:cs="Nirmala UI Semilight"/>
          <w:sz w:val="22"/>
          <w:szCs w:val="22"/>
        </w:rPr>
        <w:t xml:space="preserve">REVIEW </w:t>
      </w:r>
    </w:p>
    <w:p w14:paraId="0F8696C7" w14:textId="56DEC012" w:rsidR="00A13CC2" w:rsidRDefault="001E00AB">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Disruptive Innovation Theory</w:t>
      </w:r>
    </w:p>
    <w:p w14:paraId="00919B4B" w14:textId="77777777" w:rsidR="001E00AB" w:rsidRPr="001E00AB" w:rsidRDefault="00000000" w:rsidP="001E00AB">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1E00AB" w:rsidRPr="001E00AB">
        <w:rPr>
          <w:rFonts w:ascii="Nirmala UI Semilight" w:eastAsia="Times New Roman" w:hAnsi="Nirmala UI Semilight" w:cs="Nirmala UI Semilight"/>
          <w:color w:val="000000"/>
        </w:rPr>
        <w:t xml:space="preserve">The Disruptive Innovation Theory proposed by Christensen (1997) in his work "The Innovator's Dilemma", describes how a simple and initially ignored innovation can profoundly change the business landscape. By distinguishing between sustinative innovations that improve existing products and disruptive innovations that create new markets, the theory explains why large companies that focus too much on improving their established products can lose competitiveness. Christensen highlights how these companies tend to be unresponsive to change, providing opportunities for smaller, innovative competitors to emerge. Disruptive innovation can shift market paradigms, shake up existing business models, and overhaul industry hierarchies, creating new challenges and opportunities for businesses that can anticipate and respond quickly to such changes. </w:t>
      </w:r>
    </w:p>
    <w:p w14:paraId="6CFF3827" w14:textId="63DC8D18" w:rsidR="001E00AB" w:rsidRPr="001E00AB" w:rsidRDefault="001E00AB" w:rsidP="001E00AB">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1E00AB">
        <w:rPr>
          <w:rFonts w:ascii="Nirmala UI Semilight" w:eastAsia="Times New Roman" w:hAnsi="Nirmala UI Semilight" w:cs="Nirmala UI Semilight"/>
          <w:color w:val="000000"/>
        </w:rPr>
        <w:tab/>
        <w:t>This theory can be further explained by the presence of Netflix as an online streaming service. Initially, Netflix started its business by offering a DVD delivery service through the mail, a simple business model that was relatively unthreatening to the conventional video rental industry such as Blockbuster. However, over time, Netflix introduced streaming services, which offered a new and more convenient way for consumers to watch movies and TV shows without leaving home. These streaming services may initially seem less appealing to most consumers compared to traditional DVD rentals, but Netflix continues to improve the quality of service and expand its content collection. In the end, the service not only changed the way people watched entertainment, but also replaced the once-dominant DVD rental business model. Netflix's innovation shifted the entertainment industry from physical to digital formats, created new markets, and forced major companies in the industry to adjust or face decline. This is a classic illustration of how disruptive innovation can change an entire industry and put a company in a competitive advantage.</w:t>
      </w:r>
    </w:p>
    <w:p w14:paraId="3952FEE6" w14:textId="46AC87A5" w:rsidR="00A13CC2" w:rsidRDefault="001E00AB" w:rsidP="001E00AB">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1E00AB">
        <w:rPr>
          <w:rFonts w:ascii="Nirmala UI Semilight" w:eastAsia="Times New Roman" w:hAnsi="Nirmala UI Semilight" w:cs="Nirmala UI Semilight"/>
          <w:color w:val="000000"/>
        </w:rPr>
        <w:tab/>
        <w:t xml:space="preserve">This theory is used to describe the conditions faced by all levels of society in general and DGT in particular. In the context of DGT, disruptive innovation can be linked to the utilization </w:t>
      </w:r>
      <w:r w:rsidRPr="001E00AB">
        <w:rPr>
          <w:rFonts w:ascii="Nirmala UI Semilight" w:eastAsia="Times New Roman" w:hAnsi="Nirmala UI Semilight" w:cs="Nirmala UI Semilight"/>
          <w:color w:val="000000"/>
        </w:rPr>
        <w:lastRenderedPageBreak/>
        <w:t>of digital technology in tax reform. The Industrial Revolution 4.0 presents technologies such as big data analytics, IoT, and AI that begin to replace conventional methods in tax administration. If previously the DGT relied on manual systems and physical document-based audits, now the use of integrated databases and tax automation systems is a disruptive innovation that changes the way taxes are monitored and managed.</w:t>
      </w:r>
    </w:p>
    <w:p w14:paraId="37296069" w14:textId="77777777" w:rsidR="00787947" w:rsidRDefault="0078794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400996A5" w14:textId="33238465" w:rsidR="00A13CC2" w:rsidRDefault="00F378B0">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Resource-Based View Theory</w:t>
      </w:r>
    </w:p>
    <w:p w14:paraId="5E7F68D7" w14:textId="77777777" w:rsidR="00F378B0" w:rsidRPr="00F378B0" w:rsidRDefault="00000000" w:rsidP="00F378B0">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F378B0" w:rsidRPr="00F378B0">
        <w:rPr>
          <w:rFonts w:ascii="Nirmala UI Semilight" w:eastAsia="Times New Roman" w:hAnsi="Nirmala UI Semilight" w:cs="Nirmala UI Semilight"/>
          <w:color w:val="000000"/>
        </w:rPr>
        <w:t xml:space="preserve">The Resource-Based View (RBV) theory was first introduced by Wernerfelt (1984) in his work entitled "A Resource-Based View of the Firm". In this theory, Wernerfelt explains that a company can achieve competitive advantage through the utilization of its tangible and intangible assets. In the RBV perspective, resources such as technology, employee skills, brands, and physical assets are the main causes of competitive advantage, with an emphasis on the concept of resource heterogeneity that creates performance differences between companies. Wernerfelt highlighted that resource limitations encourage firms to select and manage resources strategically to achieve and sustain advantage. The concept of profitability was also introduced, emphasizing the extent to which resources can generate sustainable economic returns. </w:t>
      </w:r>
    </w:p>
    <w:p w14:paraId="58E5F7B1" w14:textId="6DC55920" w:rsidR="00F378B0" w:rsidRPr="00F378B0" w:rsidRDefault="00F378B0" w:rsidP="00F378B0">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F378B0">
        <w:rPr>
          <w:rFonts w:ascii="Nirmala UI Semilight" w:eastAsia="Times New Roman" w:hAnsi="Nirmala UI Semilight" w:cs="Nirmala UI Semilight"/>
          <w:color w:val="000000"/>
        </w:rPr>
        <w:tab/>
        <w:t>The view in (RBV) theory is about how companies can achieve competitive advantage by managing their resources in accordance with their existing capacities and capabilities. Companies that successfully utilize these resources optimally are able to create advantages that make them superior to their competitors. These advantages can be reflected in high profitability and effective employee performance. These advantages play an important role in supporting the company to compete in the market and ultimately, this success will increase the overall value of the company.</w:t>
      </w:r>
    </w:p>
    <w:p w14:paraId="4AE510A8" w14:textId="46F90EFF" w:rsidR="00A13CC2" w:rsidRDefault="00F378B0" w:rsidP="00F378B0">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F378B0">
        <w:rPr>
          <w:rFonts w:ascii="Nirmala UI Semilight" w:eastAsia="Times New Roman" w:hAnsi="Nirmala UI Semilight" w:cs="Nirmala UI Semilight"/>
          <w:color w:val="000000"/>
        </w:rPr>
        <w:tab/>
        <w:t>In the context of DGT, RBV theory explains how the utilization of digi-tal technology in tax reform is a major factor in improving the effectiveness and efficiency of tax services. With big data analytics, DGT can identify taxpayer compliance patterns more accurately, while AI and machine learning enable the automation of data analysis that previously required large amounts of human labor. DGT also utilizes cross-agency data integration through increasingly sophisticated tax databases, enabling early detection of tax report non-compliance. Thus, the RBV theory explains that DGT can achieve excellence in tax reform through optimal utilization of its technology and human resources.</w:t>
      </w:r>
    </w:p>
    <w:p w14:paraId="50BCD944" w14:textId="2DE00234" w:rsidR="00A13CC2" w:rsidRDefault="006167CD">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Theory of Industrial Revolution 4.0</w:t>
      </w:r>
    </w:p>
    <w:p w14:paraId="3EEEEBC6" w14:textId="77777777" w:rsidR="006167CD" w:rsidRPr="006167CD" w:rsidRDefault="00000000" w:rsidP="006167CD">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6167CD" w:rsidRPr="006167CD">
        <w:rPr>
          <w:rFonts w:ascii="Nirmala UI Semilight" w:eastAsia="Times New Roman" w:hAnsi="Nirmala UI Semilight" w:cs="Nirmala UI Semilight"/>
          <w:color w:val="000000"/>
        </w:rPr>
        <w:t xml:space="preserve">The industrial revolution 4.0 is defined by Schwab (2016) as an industrial era that combines technology between the physical, digital and biological fields. The Industrial 4.0 era is characterized by the emergence of technological innovations that create a fundamental transformation in the way humans produce goods. Schwab explains what led to the emergence of the fourth industrial revolution. He divides these causes into three groups: physical, biological, and digital. His argument is based on research by the World Eco-nomic Forum and other organizations. In the physical group, he mentions four manifestations of the fourth industrial revolution: driverless vehicles, 3D printing, robotics, and new materials. In the biological group, technology allows humans to create unexpected innovations ranging from gene editing to bioprinting. Finally, in the digital group, the creation of Internet of Things (IoT) technology has helped this revolution emerge. Using smartphones and the Internet, all devices are connected, creating a new relationship called hyperconnection. However, Schwab emphasizes that the main driver of this revolution lies in digital technological innovations, while </w:t>
      </w:r>
      <w:r w:rsidR="006167CD" w:rsidRPr="006167CD">
        <w:rPr>
          <w:rFonts w:ascii="Nirmala UI Semilight" w:eastAsia="Times New Roman" w:hAnsi="Nirmala UI Semilight" w:cs="Nirmala UI Semilight"/>
          <w:color w:val="000000"/>
        </w:rPr>
        <w:lastRenderedPageBreak/>
        <w:t>physical technological innovations tend to be the main drivers in the emergence of the previous industrial revolution, Industry 3.0. An industrial revolution centered on technological development will not be separated from the great need for human resources who understand and are capable of operating digital technology. Schwab also explained that in the era of the industrial revolution 4.0, human resources are required to have an adequate level of understanding in utilizing digital technology.</w:t>
      </w:r>
    </w:p>
    <w:p w14:paraId="6ED7DA80" w14:textId="16961426" w:rsidR="006167CD" w:rsidRPr="006167CD" w:rsidRDefault="006167CD" w:rsidP="006167CD">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6167CD">
        <w:rPr>
          <w:rFonts w:ascii="Nirmala UI Semilight" w:eastAsia="Times New Roman" w:hAnsi="Nirmala UI Semilight" w:cs="Nirmala UI Semilight"/>
          <w:color w:val="000000"/>
        </w:rPr>
        <w:tab/>
        <w:t>Based on Schwab's theory, we decided to create a "Technology" indicator with a dimension that reads "Refers to the use of advanced technologies such as the Internet of Things (IoT), artificial intelligence (AI), and big data analytics in work.". Researchers added elements of artificial intelligence (AI) and big data analytics in the technology dimension because researchers believe that the following three elements cannot be separated from IoT when discussing industrial technology in the era of the industrial revolution 4.0.</w:t>
      </w:r>
    </w:p>
    <w:p w14:paraId="69E65CF4" w14:textId="7C34F489" w:rsidR="006167CD" w:rsidRPr="006167CD" w:rsidRDefault="006167CD" w:rsidP="006167CD">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6167CD">
        <w:rPr>
          <w:rFonts w:ascii="Nirmala UI Semilight" w:eastAsia="Times New Roman" w:hAnsi="Nirmala UI Semilight" w:cs="Nirmala UI Semilight"/>
          <w:color w:val="000000"/>
        </w:rPr>
        <w:tab/>
        <w:t>In addition to Schwab's theory, further explanation of the industrial revolution 4.0 can be understood from Oztemel &amp; Gursev's research (2020). Oztemel and Gursev explain that in the industrial revolution 4.0, the use of digital technology is prioritized. In order to increase the speed of transformation and expected performance, Oz-temel and Gursev compiled research containing taxonomies related to four aspects, namely strategic understanding, managerial practices, technological infrastructure and its development, and human intervention with appropriate skills and competencies. Each aspect of the taxonomy was defined and further categorized to reveal the true dynamics of the industrial revolution 4.0 and its corresponding implementation. This is done in order to produce a taxonomy that will facilitate the categorization of appropriate efforts and make the assessment process more effective. Based on Oztemel and Gursev's research, it can be seen that in addition to the utilization of technology, the utilization of human resources also plays an important role in the industrial revolution 4.0.</w:t>
      </w:r>
    </w:p>
    <w:p w14:paraId="18B16A70" w14:textId="65836134" w:rsidR="00A13CC2" w:rsidRDefault="006167CD" w:rsidP="006167CD">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6167CD">
        <w:rPr>
          <w:rFonts w:ascii="Nirmala UI Semilight" w:eastAsia="Times New Roman" w:hAnsi="Nirmala UI Semilight" w:cs="Nirmala UI Semilight"/>
          <w:color w:val="000000"/>
        </w:rPr>
        <w:tab/>
        <w:t>From the taxonomy compiled by Oztemel and Gursev, researchers decided to create three indicators and dimensions for the industrial revolution 4.0 variable. The indicators and dimensions are as follows: 1. Regulation, with its dimension reading "Highlighting the need for relevant regulations to support the development of digitally connected industries." 2. Organizational culture, whose dimension reads "Discusses how organizations are changing their culture in terms of strategizing, approaches to human resources, and innovation management to adapt to the changes brought about by the industrial revolution 4.0." 3. Human resource readiness, whose dimension reads "Assesses the level of human resource understanding of advanced technologies such as IoT, AI, and big data and cooperates with other human resources to create a conducive work environment with effective and efficient performance."</w:t>
      </w:r>
    </w:p>
    <w:p w14:paraId="492E3B15" w14:textId="77777777" w:rsidR="00787947" w:rsidRDefault="0078794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40A54A47" w14:textId="7C0E0BF5" w:rsidR="00787947" w:rsidRDefault="006167CD" w:rsidP="00787947">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Tax Reform</w:t>
      </w:r>
    </w:p>
    <w:p w14:paraId="0DFBC80F" w14:textId="77777777" w:rsidR="006167CD" w:rsidRPr="006167CD" w:rsidRDefault="00787947" w:rsidP="006167CD">
      <w:pPr>
        <w:tabs>
          <w:tab w:val="left" w:pos="284"/>
        </w:tabs>
        <w:spacing w:after="0" w:line="240" w:lineRule="auto"/>
        <w:ind w:left="0" w:firstLine="0"/>
        <w:rPr>
          <w:rFonts w:ascii="Nirmala UI Semilight" w:eastAsia="Times New Roman" w:hAnsi="Nirmala UI Semilight" w:cs="Nirmala UI Semilight"/>
          <w:color w:val="000000"/>
        </w:rPr>
      </w:pPr>
      <w:r w:rsidRPr="00787947">
        <w:rPr>
          <w:rFonts w:ascii="Nirmala UI Semilight" w:eastAsia="Times New Roman" w:hAnsi="Nirmala UI Semilight" w:cs="Nirmala UI Semilight"/>
          <w:color w:val="000000"/>
        </w:rPr>
        <w:tab/>
      </w:r>
      <w:r w:rsidR="006167CD" w:rsidRPr="006167CD">
        <w:rPr>
          <w:rFonts w:ascii="Nirmala UI Semilight" w:eastAsia="Times New Roman" w:hAnsi="Nirmala UI Semilight" w:cs="Nirmala UI Semilight"/>
          <w:color w:val="000000"/>
        </w:rPr>
        <w:t xml:space="preserve">Tax reform is a significant and comprehensive transformation of the tax system, which involves updating tax administration, improving tax regulations, and increasing the breadth of the tax base (DGT, 2018 in Mayasari and Narsa, 2020, p. 2). The background of tax reform is due to the many tax regulations from the colonial era that are no longer in accordance with the conditions of Indonesia as a country that has its own power. The purpose of tax reform is to move towards a fairer tax system, as well as to expand and improve the validity of integrated comprehensive data, to increase tax revenue both in the short and long term in a sustainable manner. Tax reform is carried out to present a stronger, credible, and accountable tax </w:t>
      </w:r>
      <w:r w:rsidR="006167CD" w:rsidRPr="006167CD">
        <w:rPr>
          <w:rFonts w:ascii="Nirmala UI Semilight" w:eastAsia="Times New Roman" w:hAnsi="Nirmala UI Semilight" w:cs="Nirmala UI Semilight"/>
          <w:color w:val="000000"/>
        </w:rPr>
        <w:lastRenderedPageBreak/>
        <w:t>institution with adequate structure, authority, and capacity, including human resources, budget, business processes, information systems, and supporting infrastructure and regulations, with the aim of being able to detect existing tax potential and convert it into tax revenue effectively and efficiently. By conducting tax reform, it is expected that the tax burden will become more equitable and fair, which on the one hand will encourage taxpayers to be more aware of their obligations to pay taxes, while on the other hand will close the loopholes that previously could be utilized by taxpayers to avoid taxes. After the reform, the tax system will be simpler, support equalization efforts, and provide certainty to stakeholders.</w:t>
      </w:r>
    </w:p>
    <w:p w14:paraId="78747950" w14:textId="06532851" w:rsidR="00787947" w:rsidRPr="00787947" w:rsidRDefault="006167CD" w:rsidP="006167CD">
      <w:pPr>
        <w:tabs>
          <w:tab w:val="left" w:pos="284"/>
        </w:tabs>
        <w:spacing w:after="0" w:line="240" w:lineRule="auto"/>
        <w:ind w:left="0" w:firstLine="0"/>
        <w:rPr>
          <w:rFonts w:ascii="Nirmala UI Semilight" w:eastAsia="Times New Roman" w:hAnsi="Nirmala UI Semilight" w:cs="Nirmala UI Semilight"/>
          <w:color w:val="000000"/>
        </w:rPr>
      </w:pPr>
      <w:r w:rsidRPr="006167CD">
        <w:rPr>
          <w:rFonts w:ascii="Nirmala UI Semilight" w:eastAsia="Times New Roman" w:hAnsi="Nirmala UI Semilight" w:cs="Nirmala UI Semilight"/>
          <w:color w:val="000000"/>
        </w:rPr>
        <w:tab/>
        <w:t>Volume III of tax reform was initiated by the statement of the Expert Staff of the Minister of Finance for Tax Compliance in 2016, Suryo Utomo, in a meeting discussing tax reform. In that meeting, Suryo stated that tax reform is not limited to law changes, but a comprehensive improvement in the tax administration system that includes laws, procedures, business processes, human resources, and DGT organization. Volume III tax reform itself is motivated by the global economic slowdown caused by the Trump Effect, China's economic slowdown, negative interest rates, and high interest rate hikes. In line with Suryo Utomo's statement, volume III tax reform is implemented by transforming five pillars, namely organization, human resources, business processes, laws and regulations, and IT and databases.</w:t>
      </w:r>
    </w:p>
    <w:p w14:paraId="0A61825E" w14:textId="77777777" w:rsidR="00787947" w:rsidRDefault="0078794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08A1845C" w14:textId="246241D9" w:rsidR="00787947" w:rsidRDefault="004C0DD2" w:rsidP="00787947">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IT and Database in Tax Reform Volume III</w:t>
      </w:r>
    </w:p>
    <w:p w14:paraId="011EED98" w14:textId="1ACE9FF4" w:rsidR="004C0DD2" w:rsidRPr="004C0DD2" w:rsidRDefault="004C0DD2" w:rsidP="004C0DD2">
      <w:pPr>
        <w:tabs>
          <w:tab w:val="left" w:pos="284"/>
        </w:tabs>
        <w:spacing w:after="0" w:line="240" w:lineRule="auto"/>
        <w:ind w:left="0" w:firstLine="0"/>
        <w:rPr>
          <w:rFonts w:ascii="Nirmala UI Semilight" w:eastAsia="Times New Roman" w:hAnsi="Nirmala UI Semilight" w:cs="Nirmala UI Semilight"/>
          <w:color w:val="000000"/>
        </w:rPr>
      </w:pPr>
      <w:bookmarkStart w:id="0" w:name="_Hlk201217392"/>
      <w:r>
        <w:rPr>
          <w:rFonts w:ascii="Nirmala UI Semilight" w:eastAsia="Times New Roman" w:hAnsi="Nirmala UI Semilight" w:cs="Nirmala UI Semilight"/>
          <w:color w:val="000000"/>
        </w:rPr>
        <w:tab/>
      </w:r>
      <w:r w:rsidRPr="004C0DD2">
        <w:rPr>
          <w:rFonts w:ascii="Nirmala UI Semilight" w:eastAsia="Times New Roman" w:hAnsi="Nirmala UI Semilight" w:cs="Nirmala UI Semilight"/>
          <w:color w:val="000000"/>
        </w:rPr>
        <w:t xml:space="preserve">IT and database are one of the pillars of Volume III Tax Reform. IT or better known as information technology, is described by Marakas and O'Brien (2013, p. 3) as a combination of people, hardware, software, communication networks, data sources, and rules and procedures that store, receive, change, and break down information in an organization. Meanwhile, according to Sofia (2018, p. 2) the information system is a framework of interconnected procedures arranged in accordance with two comprehensive and systematic schemes regarding data that has been processed and used as a basis for decision making. </w:t>
      </w:r>
    </w:p>
    <w:p w14:paraId="1A8D96B2" w14:textId="139337ED" w:rsidR="004C0DD2" w:rsidRPr="004C0DD2" w:rsidRDefault="004C0DD2" w:rsidP="004C0DD2">
      <w:pPr>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4C0DD2">
        <w:rPr>
          <w:rFonts w:ascii="Nirmala UI Semilight" w:eastAsia="Times New Roman" w:hAnsi="Nirmala UI Semilight" w:cs="Nirmala UI Semilight"/>
          <w:color w:val="000000"/>
        </w:rPr>
        <w:t xml:space="preserve">The database is defined by Putri (2022, p. 4) as a collection of information that exists over a long period of time. In addition, Fikry (2019, p. 1) defines a database as a collection of interconnected data items organized according to a certain scheme or structure. The data is then stored and manipulated for a specific purpose. </w:t>
      </w:r>
    </w:p>
    <w:p w14:paraId="44DAE02A" w14:textId="0AA1C4AB" w:rsidR="004C0DD2" w:rsidRPr="004C0DD2" w:rsidRDefault="004C0DD2" w:rsidP="004C0DD2">
      <w:pPr>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4C0DD2">
        <w:rPr>
          <w:rFonts w:ascii="Nirmala UI Semilight" w:eastAsia="Times New Roman" w:hAnsi="Nirmala UI Semilight" w:cs="Nirmala UI Semilight"/>
          <w:color w:val="000000"/>
        </w:rPr>
        <w:t>Based on the definitions of the experts that have been described, it can be concluded that IT and database are two inseparable elements where DGT utilizes IT to create a database system that is useful for managing tax data, facilitating the taxation process, and increasing efficiency and transparency in the tax system as a whole. Database system is defined by Selviana and Roji (2023, p. 1) as the use of a database where the system can compile and manage records in a computerized manner which aims to simplify the decision-making process of a company/organization. The database system explained by Fikry (2019, p. 2) has several components, namely hardware, operating system, management system, users, and applications or other devices.</w:t>
      </w:r>
    </w:p>
    <w:p w14:paraId="1BD684C3" w14:textId="3A3E8CE6" w:rsidR="004C0DD2" w:rsidRPr="004C0DD2" w:rsidRDefault="004C0DD2" w:rsidP="004C0DD2">
      <w:pPr>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4C0DD2">
        <w:rPr>
          <w:rFonts w:ascii="Nirmala UI Semilight" w:eastAsia="Times New Roman" w:hAnsi="Nirmala UI Semilight" w:cs="Nirmala UI Semilight"/>
          <w:color w:val="000000"/>
        </w:rPr>
        <w:t xml:space="preserve">The database system has great benefits for the performance of the Directorate General of Taxes in carrying out its duties. With an integrated database, the Directorate General of Taxes can store, manage, and access information about financial data and tax records more efficiently. The system allows tax officers to identify potential tax violations, conduct risk analysis, and monitor tax compliance more systematically. The benefits are not only limited to internal efficiency, but also help in providing better services to taxpayers. With easy and quick access to data, tax processes can be more transparent, provide better legal certainty, and </w:t>
      </w:r>
      <w:r w:rsidRPr="004C0DD2">
        <w:rPr>
          <w:rFonts w:ascii="Nirmala UI Semilight" w:eastAsia="Times New Roman" w:hAnsi="Nirmala UI Semilight" w:cs="Nirmala UI Semilight"/>
          <w:color w:val="000000"/>
        </w:rPr>
        <w:lastRenderedPageBreak/>
        <w:t>enable services that are more responsive to taxpayer needs. This optimizes tax collection, improves tax compliance, and ultimately, supports the country's economic growth.</w:t>
      </w:r>
    </w:p>
    <w:p w14:paraId="0FAFF260" w14:textId="0775901B" w:rsidR="004C0DD2" w:rsidRPr="004C0DD2" w:rsidRDefault="004C0DD2" w:rsidP="004C0DD2">
      <w:pPr>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4C0DD2">
        <w:rPr>
          <w:rFonts w:ascii="Nirmala UI Semilight" w:eastAsia="Times New Roman" w:hAnsi="Nirmala UI Semilight" w:cs="Nirmala UI Semilight"/>
          <w:color w:val="000000"/>
        </w:rPr>
        <w:t>As mentioned in the introduction, researchers compiled this research with IT and database as an integral part of volume III tax reform. This is because, of the five pillars of volume III tax reform, IT and database are the pillars that are most closely related to the industrial revolution 4.0 and have a huge influence on taxation as well as the progress of the Indonesian state.</w:t>
      </w:r>
    </w:p>
    <w:p w14:paraId="6BF215ED" w14:textId="102A92C2" w:rsidR="004C0DD2" w:rsidRPr="004C0DD2" w:rsidRDefault="004C0DD2" w:rsidP="004C0DD2">
      <w:pPr>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4C0DD2">
        <w:rPr>
          <w:rFonts w:ascii="Nirmala UI Semilight" w:eastAsia="Times New Roman" w:hAnsi="Nirmala UI Semilight" w:cs="Nirmala UI Semilight"/>
          <w:color w:val="000000"/>
        </w:rPr>
        <w:t>The indicators and dimensions of the volume III tax reform variable on IT and database are taken from regulations and works on IT and database. The regulations used as indicators and dimensions are the Committee of Sponsoring Organizations of the Treadway Commission (COSO) (2013). COSO (2013) is an international standard regulation related to organizational internal control created by the Committee of Sponsoring Organizations of the Treadway Commission (COSO) which aims to identify various factors that cause financial statement fraud and make recommendations to reduce these events. COSO (2013) includes five components, namely the control environment, risk assessment, control activities, information and communication, and monitoring. Based on COSO (2013), researchers created an indicator of "Internal Control" with a dimension that reads "Measuring the quality of internal control carried out by a superior to the use of information systems and data processing carried out by its members.".</w:t>
      </w:r>
    </w:p>
    <w:p w14:paraId="6CE3A85D" w14:textId="0E65E0E2" w:rsidR="004C0DD2" w:rsidRDefault="004C0DD2" w:rsidP="004C0DD2">
      <w:pPr>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4C0DD2">
        <w:rPr>
          <w:rFonts w:ascii="Nirmala UI Semilight" w:eastAsia="Times New Roman" w:hAnsi="Nirmala UI Semilight" w:cs="Nirmala UI Semilight"/>
          <w:color w:val="000000"/>
        </w:rPr>
        <w:t>The works used as the source of indicators and dimensions of the source of indicators and dimensions of the volume III tax reform variables on IT and databases include the works of Susanto (2017) and Elmasri and Navathe (2010). Susanto in his book discusses information systems in accounting. Susanto explains that the indicators of information technology consist of three things, namely hardware, software, and human resources. Hardware includes equipment used to receive, display, and process data. Software includes programs used in hardware to process data. Human resources include people who operate hardware and software to process data. Based on Susanto's explanation, the researcher decided to create a "Device" indicator with the dimension "Focus on the availability of adequate hardware and software for the Palopo Primary Tax Office in performing its duties" and a "Human Resource Capability" indicator with the dimension "Human resources have the capability to operate existing information systems and can work together harmoniously in supporting information system operations.". In addition to Susanto's work, researchers also decided to use Elmasri and Navathe's work as a source of indicators and dimensions. The work discusses fundamental matters in database systems. Elmasri and Navathe state that the use of database systems provides a number of benefits to organizations. These include the reduction of repetitive processes, restriction of access from unauthorized parties, provision of consistent storage for programs, and efficient storage structures and search techniques for query processing. In addition, database systems also provide data backup and recovery, multi-user capabilities, representation of complex data relationships, application of integrity constraints, and permission for inference and action using rules. Such systems also have the potential to enforce standards, reduce application development time, provide flexibility, up-to-date information, and economies of scale. Therefore, researchers decided to create an indicator of "Database System Performance" with the dimension "The ability of database systems to meet user needs in a secure, flexible, effective, and efficient manner."</w:t>
      </w:r>
    </w:p>
    <w:p w14:paraId="06EE0397" w14:textId="77777777" w:rsidR="004C0DD2" w:rsidRDefault="004C0DD2" w:rsidP="00787947">
      <w:pPr>
        <w:tabs>
          <w:tab w:val="left" w:pos="284"/>
        </w:tabs>
        <w:spacing w:after="0" w:line="240" w:lineRule="auto"/>
        <w:ind w:left="0" w:firstLine="0"/>
        <w:rPr>
          <w:rFonts w:ascii="Nirmala UI Semilight" w:eastAsia="Times New Roman" w:hAnsi="Nirmala UI Semilight" w:cs="Nirmala UI Semilight"/>
          <w:color w:val="000000"/>
        </w:rPr>
      </w:pPr>
    </w:p>
    <w:p w14:paraId="69095DE4" w14:textId="22CD75AC" w:rsidR="002109F5" w:rsidRPr="002D3AF1" w:rsidRDefault="002D3AF1" w:rsidP="002D3AF1">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Pr>
          <w:noProof/>
        </w:rPr>
        <mc:AlternateContent>
          <mc:Choice Requires="wps">
            <w:drawing>
              <wp:anchor distT="0" distB="0" distL="114300" distR="114300" simplePos="0" relativeHeight="251661312" behindDoc="0" locked="0" layoutInCell="1" allowOverlap="1" wp14:anchorId="54943BB2" wp14:editId="44943280">
                <wp:simplePos x="0" y="0"/>
                <wp:positionH relativeFrom="column">
                  <wp:posOffset>3682365</wp:posOffset>
                </wp:positionH>
                <wp:positionV relativeFrom="paragraph">
                  <wp:posOffset>167640</wp:posOffset>
                </wp:positionV>
                <wp:extent cx="1857375" cy="1181100"/>
                <wp:effectExtent l="0" t="0" r="28575" b="19050"/>
                <wp:wrapNone/>
                <wp:docPr id="1686900612" name="Oval 1"/>
                <wp:cNvGraphicFramePr/>
                <a:graphic xmlns:a="http://schemas.openxmlformats.org/drawingml/2006/main">
                  <a:graphicData uri="http://schemas.microsoft.com/office/word/2010/wordprocessingShape">
                    <wps:wsp>
                      <wps:cNvSpPr/>
                      <wps:spPr>
                        <a:xfrm>
                          <a:off x="0" y="0"/>
                          <a:ext cx="1857375" cy="118110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79D04902" w14:textId="6297CFD6" w:rsidR="002D3AF1" w:rsidRPr="002D3AF1" w:rsidRDefault="002D3AF1" w:rsidP="002D3AF1">
                            <w:pPr>
                              <w:spacing w:after="0" w:line="240" w:lineRule="auto"/>
                              <w:ind w:left="0" w:hanging="2"/>
                              <w:jc w:val="center"/>
                              <w:rPr>
                                <w:rFonts w:ascii="Nirmala UI Semilight" w:hAnsi="Nirmala UI Semilight" w:cs="Nirmala UI Semilight"/>
                              </w:rPr>
                            </w:pPr>
                            <w:r w:rsidRPr="002D3AF1">
                              <w:rPr>
                                <w:rFonts w:ascii="Nirmala UI Semilight" w:hAnsi="Nirmala UI Semilight" w:cs="Nirmala UI Semilight"/>
                                <w:color w:val="000000"/>
                              </w:rPr>
                              <w:t xml:space="preserve">Volume III Tax Reform on IT and Database </w:t>
                            </w:r>
                            <w:r>
                              <w:rPr>
                                <w:rFonts w:ascii="Nirmala UI Semilight" w:hAnsi="Nirmala UI Semilight" w:cs="Nirmala UI Semilight"/>
                                <w:color w:val="000000"/>
                              </w:rPr>
                              <w:t>(Y)</w:t>
                            </w:r>
                          </w:p>
                          <w:p w14:paraId="31C0FFD1" w14:textId="768F7D8C" w:rsidR="002D3AF1" w:rsidRPr="002D3AF1" w:rsidRDefault="002D3AF1" w:rsidP="002D3AF1">
                            <w:pPr>
                              <w:spacing w:after="0" w:line="240" w:lineRule="auto"/>
                              <w:ind w:left="0" w:hanging="2"/>
                              <w:jc w:val="center"/>
                              <w:rPr>
                                <w:rFonts w:ascii="Nirmala UI Semilight" w:hAnsi="Nirmala UI Semilight" w:cs="Nirmala UI Semilight"/>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oval w14:anchorId="54943BB2" id="Oval 1" o:spid="_x0000_s1026" style="position:absolute;left:0;text-align:left;margin-left:289.95pt;margin-top:13.2pt;width:146.25pt;height: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">
                <v:stroke startarrowwidth="narrow" startarrowlength="short" endarrowwidth="narrow" endarrowlength="short"/>
                <v:textbox inset="2.53958mm,1.2694mm,2.53958mm,1.2694mm">
                  <w:txbxContent>
                    <w:p w14:paraId="79D04902" w14:textId="6297CFD6" w:rsidR="002D3AF1" w:rsidRPr="002D3AF1" w:rsidRDefault="002D3AF1" w:rsidP="002D3AF1">
                      <w:pPr>
                        <w:spacing w:after="0" w:line="240" w:lineRule="auto"/>
                        <w:ind w:left="0" w:hanging="2"/>
                        <w:jc w:val="center"/>
                        <w:rPr>
                          <w:rFonts w:ascii="Nirmala UI Semilight" w:hAnsi="Nirmala UI Semilight" w:cs="Nirmala UI Semilight"/>
                        </w:rPr>
                      </w:pPr>
                      <w:r w:rsidRPr="002D3AF1">
                        <w:rPr>
                          <w:rFonts w:ascii="Nirmala UI Semilight" w:hAnsi="Nirmala UI Semilight" w:cs="Nirmala UI Semilight"/>
                          <w:color w:val="000000"/>
                        </w:rPr>
                        <w:t xml:space="preserve">Volume III Tax Reform on IT and Database </w:t>
                      </w:r>
                      <w:r>
                        <w:rPr>
                          <w:rFonts w:ascii="Nirmala UI Semilight" w:hAnsi="Nirmala UI Semilight" w:cs="Nirmala UI Semilight"/>
                          <w:color w:val="000000"/>
                        </w:rPr>
                        <w:t>(Y)</w:t>
                      </w:r>
                    </w:p>
                    <w:p w14:paraId="31C0FFD1" w14:textId="768F7D8C" w:rsidR="002D3AF1" w:rsidRPr="002D3AF1" w:rsidRDefault="002D3AF1" w:rsidP="002D3AF1">
                      <w:pPr>
                        <w:spacing w:after="0" w:line="240" w:lineRule="auto"/>
                        <w:ind w:left="0" w:hanging="2"/>
                        <w:jc w:val="center"/>
                        <w:rPr>
                          <w:rFonts w:ascii="Nirmala UI Semilight" w:hAnsi="Nirmala UI Semilight" w:cs="Nirmala UI Semilight"/>
                        </w:rPr>
                      </w:pPr>
                    </w:p>
                  </w:txbxContent>
                </v:textbox>
              </v:oval>
            </w:pict>
          </mc:Fallback>
        </mc:AlternateContent>
      </w:r>
      <w:r w:rsidR="004C0DD2">
        <w:rPr>
          <w:rFonts w:ascii="Nirmala UI Semilight" w:eastAsia="Times New Roman" w:hAnsi="Nirmala UI Semilight" w:cs="Nirmala UI Semilight"/>
          <w:i/>
          <w:iCs/>
          <w:color w:val="auto"/>
          <w:sz w:val="22"/>
          <w:szCs w:val="22"/>
        </w:rPr>
        <w:t>Research Framework</w:t>
      </w:r>
      <w:bookmarkEnd w:id="0"/>
    </w:p>
    <w:p w14:paraId="63BFD0BB" w14:textId="659F13F4" w:rsidR="002D3AF1" w:rsidRDefault="002D3AF1" w:rsidP="002109F5">
      <w:pPr>
        <w:pStyle w:val="ListParagraph"/>
        <w:spacing w:after="0" w:line="240" w:lineRule="auto"/>
        <w:ind w:left="0" w:firstLine="0"/>
        <w:rPr>
          <w:rFonts w:ascii="Nirmala UI Semilight" w:eastAsia="Times New Roman" w:hAnsi="Nirmala UI Semilight" w:cs="Nirmala UI Semilight"/>
          <w:color w:val="000000"/>
        </w:rPr>
      </w:pPr>
      <w:r>
        <w:rPr>
          <w:noProof/>
        </w:rPr>
        <mc:AlternateContent>
          <mc:Choice Requires="wps">
            <w:drawing>
              <wp:anchor distT="0" distB="0" distL="114300" distR="114300" simplePos="0" relativeHeight="251663360" behindDoc="0" locked="0" layoutInCell="1" allowOverlap="1" wp14:anchorId="31FA8052" wp14:editId="0EF4E81A">
                <wp:simplePos x="0" y="0"/>
                <wp:positionH relativeFrom="column">
                  <wp:posOffset>104140</wp:posOffset>
                </wp:positionH>
                <wp:positionV relativeFrom="paragraph">
                  <wp:posOffset>62865</wp:posOffset>
                </wp:positionV>
                <wp:extent cx="1857375" cy="952500"/>
                <wp:effectExtent l="0" t="0" r="28575" b="19050"/>
                <wp:wrapNone/>
                <wp:docPr id="411764656" name="Oval 1"/>
                <wp:cNvGraphicFramePr/>
                <a:graphic xmlns:a="http://schemas.openxmlformats.org/drawingml/2006/main">
                  <a:graphicData uri="http://schemas.microsoft.com/office/word/2010/wordprocessingShape">
                    <wps:wsp>
                      <wps:cNvSpPr/>
                      <wps:spPr>
                        <a:xfrm>
                          <a:off x="0" y="0"/>
                          <a:ext cx="1857375" cy="95250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69A97090" w14:textId="133D945B" w:rsidR="002D3AF1" w:rsidRPr="002D3AF1" w:rsidRDefault="002D3AF1" w:rsidP="002D3AF1">
                            <w:pPr>
                              <w:spacing w:after="0" w:line="240" w:lineRule="auto"/>
                              <w:ind w:left="0" w:hanging="2"/>
                              <w:jc w:val="center"/>
                              <w:rPr>
                                <w:rFonts w:ascii="Nirmala UI Semilight" w:hAnsi="Nirmala UI Semilight" w:cs="Nirmala UI Semilight"/>
                              </w:rPr>
                            </w:pPr>
                            <w:r>
                              <w:rPr>
                                <w:rFonts w:ascii="Nirmala UI Semilight" w:hAnsi="Nirmala UI Semilight" w:cs="Nirmala UI Semilight"/>
                                <w:color w:val="000000"/>
                              </w:rPr>
                              <w:t>Industrial Revolution 4.0 (X)</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oval w14:anchorId="31FA8052" id="_x0000_s1027" style="position:absolute;left:0;text-align:left;margin-left:8.2pt;margin-top:4.95pt;width:146.2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">
                <v:stroke startarrowwidth="narrow" startarrowlength="short" endarrowwidth="narrow" endarrowlength="short"/>
                <v:textbox inset="2.53958mm,1.2694mm,2.53958mm,1.2694mm">
                  <w:txbxContent>
                    <w:p w14:paraId="69A97090" w14:textId="133D945B" w:rsidR="002D3AF1" w:rsidRPr="002D3AF1" w:rsidRDefault="002D3AF1" w:rsidP="002D3AF1">
                      <w:pPr>
                        <w:spacing w:after="0" w:line="240" w:lineRule="auto"/>
                        <w:ind w:left="0" w:hanging="2"/>
                        <w:jc w:val="center"/>
                        <w:rPr>
                          <w:rFonts w:ascii="Nirmala UI Semilight" w:hAnsi="Nirmala UI Semilight" w:cs="Nirmala UI Semilight"/>
                        </w:rPr>
                      </w:pPr>
                      <w:r>
                        <w:rPr>
                          <w:rFonts w:ascii="Nirmala UI Semilight" w:hAnsi="Nirmala UI Semilight" w:cs="Nirmala UI Semilight"/>
                          <w:color w:val="000000"/>
                        </w:rPr>
                        <w:t>Industrial Revolution 4.0 (X)</w:t>
                      </w:r>
                    </w:p>
                  </w:txbxContent>
                </v:textbox>
              </v:oval>
            </w:pict>
          </mc:Fallback>
        </mc:AlternateContent>
      </w:r>
    </w:p>
    <w:p w14:paraId="2947A518" w14:textId="677D504E" w:rsidR="002D3AF1" w:rsidRDefault="002D3AF1" w:rsidP="002109F5">
      <w:pPr>
        <w:pStyle w:val="ListParagraph"/>
        <w:spacing w:after="0" w:line="240" w:lineRule="auto"/>
        <w:ind w:left="0" w:firstLine="0"/>
        <w:rPr>
          <w:rFonts w:ascii="Nirmala UI Semilight" w:eastAsia="Times New Roman" w:hAnsi="Nirmala UI Semilight" w:cs="Nirmala UI Semilight"/>
          <w:color w:val="000000"/>
        </w:rPr>
      </w:pPr>
      <w:r w:rsidRPr="002D3AF1">
        <w:rPr>
          <w:rFonts w:ascii="Nirmala UI Semilight" w:eastAsia="Times New Roman" w:hAnsi="Nirmala UI Semilight" w:cs="Nirmala UI Semilight"/>
          <w:noProof/>
          <w:color w:val="000000"/>
        </w:rPr>
        <w:lastRenderedPageBreak/>
        <mc:AlternateContent>
          <mc:Choice Requires="wps">
            <w:drawing>
              <wp:anchor distT="45720" distB="45720" distL="114300" distR="114300" simplePos="0" relativeHeight="251666432" behindDoc="0" locked="0" layoutInCell="1" allowOverlap="1" wp14:anchorId="552AA8CB" wp14:editId="4BF07A9B">
                <wp:simplePos x="0" y="0"/>
                <wp:positionH relativeFrom="column">
                  <wp:posOffset>2548890</wp:posOffset>
                </wp:positionH>
                <wp:positionV relativeFrom="paragraph">
                  <wp:posOffset>120015</wp:posOffset>
                </wp:positionV>
                <wp:extent cx="352425" cy="381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81000"/>
                        </a:xfrm>
                        <a:prstGeom prst="rect">
                          <a:avLst/>
                        </a:prstGeom>
                        <a:noFill/>
                        <a:ln w="9525">
                          <a:noFill/>
                          <a:miter lim="800000"/>
                          <a:headEnd/>
                          <a:tailEnd/>
                        </a:ln>
                      </wps:spPr>
                      <wps:txbx>
                        <w:txbxContent>
                          <w:p w14:paraId="4E7743AB" w14:textId="1958B8B0" w:rsidR="002D3AF1" w:rsidRPr="002D3AF1" w:rsidRDefault="002D3AF1" w:rsidP="002D3AF1">
                            <w:pPr>
                              <w:ind w:left="0" w:firstLine="0"/>
                              <w:rPr>
                                <w:rFonts w:ascii="Nirmala UI Semilight" w:hAnsi="Nirmala UI Semilight" w:cs="Nirmala UI Semilight"/>
                              </w:rPr>
                            </w:pPr>
                            <w:r w:rsidRPr="002D3AF1">
                              <w:rPr>
                                <w:rFonts w:ascii="Nirmala UI Semilight" w:hAnsi="Nirmala UI Semilight" w:cs="Nirmala UI Semilight"/>
                              </w:rPr>
                              <w:t>H1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2AA8CB" id="_x0000_t202" coordsize="21600,21600" o:spt="202" path="m,l,21600r21600,l21600,xe">
                <v:stroke joinstyle="miter"/>
                <v:path gradientshapeok="t" o:connecttype="rect"/>
              </v:shapetype>
              <v:shape id="Text Box 2" o:spid="_x0000_s1028" type="#_x0000_t202" style="position:absolute;left:0;text-align:left;margin-left:200.7pt;margin-top:9.45pt;width:27.75pt;height:30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" filled="f" stroked="f">
                <v:textbox>
                  <w:txbxContent>
                    <w:p w14:paraId="4E7743AB" w14:textId="1958B8B0" w:rsidR="002D3AF1" w:rsidRPr="002D3AF1" w:rsidRDefault="002D3AF1" w:rsidP="002D3AF1">
                      <w:pPr>
                        <w:ind w:left="0" w:firstLine="0"/>
                        <w:rPr>
                          <w:rFonts w:ascii="Nirmala UI Semilight" w:hAnsi="Nirmala UI Semilight" w:cs="Nirmala UI Semilight"/>
                        </w:rPr>
                      </w:pPr>
                      <w:r w:rsidRPr="002D3AF1">
                        <w:rPr>
                          <w:rFonts w:ascii="Nirmala UI Semilight" w:hAnsi="Nirmala UI Semilight" w:cs="Nirmala UI Semilight"/>
                        </w:rPr>
                        <w:t>H1</w:t>
                      </w:r>
                    </w:p>
                  </w:txbxContent>
                </v:textbox>
                <w10:wrap type="square"/>
              </v:shape>
            </w:pict>
          </mc:Fallback>
        </mc:AlternateContent>
      </w:r>
    </w:p>
    <w:p w14:paraId="702DB809" w14:textId="0CF3F51C" w:rsidR="00787947" w:rsidRDefault="002D3AF1"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noProof/>
          <w:color w:val="000000"/>
        </w:rPr>
        <mc:AlternateContent>
          <mc:Choice Requires="wps">
            <w:drawing>
              <wp:anchor distT="0" distB="0" distL="114300" distR="114300" simplePos="0" relativeHeight="251664384" behindDoc="0" locked="0" layoutInCell="1" allowOverlap="1" wp14:anchorId="30E96C09" wp14:editId="54A51C12">
                <wp:simplePos x="0" y="0"/>
                <wp:positionH relativeFrom="column">
                  <wp:posOffset>1958339</wp:posOffset>
                </wp:positionH>
                <wp:positionV relativeFrom="paragraph">
                  <wp:posOffset>181610</wp:posOffset>
                </wp:positionV>
                <wp:extent cx="1724025" cy="0"/>
                <wp:effectExtent l="0" t="76200" r="9525" b="95250"/>
                <wp:wrapNone/>
                <wp:docPr id="584914458" name="Straight Arrow Connector 6"/>
                <wp:cNvGraphicFramePr/>
                <a:graphic xmlns:a="http://schemas.openxmlformats.org/drawingml/2006/main">
                  <a:graphicData uri="http://schemas.microsoft.com/office/word/2010/wordprocessingShape">
                    <wps:wsp>
                      <wps:cNvCnPr/>
                      <wps:spPr>
                        <a:xfrm>
                          <a:off x="0" y="0"/>
                          <a:ext cx="17240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shapetype id="_x0000_t32" coordsize="21600,21600" o:oned="t" filled="f" o:spt="32" path="m,l21600,21600e" w14:anchorId="54A1F935">
                <v:path fillok="f" arrowok="t" o:connecttype="none"/>
                <o:lock v:ext="edit" shapetype="t"/>
              </v:shapetype>
              <v:shape id="Straight Arrow Connector 6" style="position:absolute;margin-left:154.2pt;margin-top:14.3pt;width:135.75pt;height:0;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">
                <v:stroke joinstyle="miter" endarrow="block"/>
              </v:shape>
            </w:pict>
          </mc:Fallback>
        </mc:AlternateContent>
      </w:r>
    </w:p>
    <w:p w14:paraId="2B2C5905" w14:textId="6618FBB6" w:rsidR="00787947" w:rsidRDefault="0078794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4FD4A5EE" w14:textId="250C5B61" w:rsidR="002109F5" w:rsidRDefault="002109F5" w:rsidP="002109F5">
      <w:pPr>
        <w:tabs>
          <w:tab w:val="left" w:pos="284"/>
        </w:tabs>
        <w:spacing w:after="120" w:line="240" w:lineRule="auto"/>
        <w:ind w:left="0" w:firstLine="0"/>
        <w:rPr>
          <w:rFonts w:ascii="Nirmala UI Semilight" w:eastAsia="Times New Roman" w:hAnsi="Nirmala UI Semilight" w:cs="Nirmala UI Semilight"/>
          <w:color w:val="000000"/>
        </w:rPr>
      </w:pPr>
    </w:p>
    <w:p w14:paraId="6706D69B" w14:textId="4970A481" w:rsidR="002109F5" w:rsidRDefault="002109F5" w:rsidP="002109F5">
      <w:pPr>
        <w:tabs>
          <w:tab w:val="left" w:pos="284"/>
        </w:tabs>
        <w:spacing w:after="120" w:line="240" w:lineRule="auto"/>
        <w:ind w:left="284" w:hanging="284"/>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Figure 1 Research Framework</w:t>
      </w:r>
    </w:p>
    <w:p w14:paraId="17EAE182" w14:textId="724CD026" w:rsidR="00787947" w:rsidRDefault="0078794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29101DBC" w14:textId="39C3B2A4" w:rsidR="002109F5" w:rsidRDefault="002109F5" w:rsidP="002109F5">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Hypothesis Development</w:t>
      </w:r>
    </w:p>
    <w:p w14:paraId="4425AD90" w14:textId="73E9B858" w:rsidR="002109F5" w:rsidRPr="002109F5" w:rsidRDefault="002109F5" w:rsidP="002109F5">
      <w:pPr>
        <w:tabs>
          <w:tab w:val="left" w:pos="284"/>
        </w:tabs>
        <w:spacing w:after="0" w:line="240" w:lineRule="auto"/>
        <w:ind w:left="0" w:firstLine="0"/>
        <w:rPr>
          <w:rFonts w:ascii="Nirmala UI Semilight" w:eastAsia="Times New Roman" w:hAnsi="Nirmala UI Semilight" w:cs="Nirmala UI Semilight"/>
          <w:b/>
          <w:bCs/>
          <w:color w:val="000000"/>
        </w:rPr>
      </w:pPr>
      <w:r w:rsidRPr="002109F5">
        <w:rPr>
          <w:rFonts w:ascii="Nirmala UI Semilight" w:eastAsia="Times New Roman" w:hAnsi="Nirmala UI Semilight" w:cs="Nirmala UI Semilight"/>
          <w:b/>
          <w:bCs/>
          <w:color w:val="000000"/>
        </w:rPr>
        <w:t xml:space="preserve">The Effect of </w:t>
      </w:r>
      <w:r w:rsidR="002D3AF1">
        <w:rPr>
          <w:rFonts w:ascii="Nirmala UI Semilight" w:eastAsia="Times New Roman" w:hAnsi="Nirmala UI Semilight" w:cs="Nirmala UI Semilight"/>
          <w:b/>
          <w:bCs/>
          <w:color w:val="000000"/>
        </w:rPr>
        <w:t>Industrial Revolution 4.0 on Volume III Tax Reform on IT and Database</w:t>
      </w:r>
    </w:p>
    <w:p w14:paraId="15A3627A" w14:textId="77777777" w:rsidR="002D3AF1" w:rsidRPr="002D3AF1" w:rsidRDefault="002109F5" w:rsidP="002D3AF1">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2D3AF1" w:rsidRPr="002D3AF1">
        <w:rPr>
          <w:rFonts w:ascii="Nirmala UI Semilight" w:eastAsia="Times New Roman" w:hAnsi="Nirmala UI Semilight" w:cs="Nirmala UI Semilight"/>
          <w:color w:val="000000"/>
        </w:rPr>
        <w:t>The phenomenon of industrial revolution 4.0 has impacted various kinds of human life in the modern era. The utilization of technology that is more advanced than the previous revolutionary era is clearly illustrated by the use of technologies such as IoT, AI, big data analytics, and so on in the world of work. This momentum is utilized by various parties, including the DGT in improving its performance regarding taxation. This is supported by the two theories used in this study, namely disruptive inno-vation and RDV, which state that the resulting innovation will cause disruption in its journey. This condition encourages DGT to come up with new innovations in its operational activities and from this idea, the volume III tax reform was created.</w:t>
      </w:r>
    </w:p>
    <w:p w14:paraId="38058E74" w14:textId="56C7897E" w:rsidR="002D3AF1" w:rsidRPr="002D3AF1" w:rsidRDefault="002D3AF1" w:rsidP="002D3AF1">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2D3AF1">
        <w:rPr>
          <w:rFonts w:ascii="Nirmala UI Semilight" w:eastAsia="Times New Roman" w:hAnsi="Nirmala UI Semilight" w:cs="Nirmala UI Semilight"/>
          <w:color w:val="000000"/>
        </w:rPr>
        <w:tab/>
        <w:t xml:space="preserve">The above statement can also be seen from previous research, namely research by Mayasari and Narsa (2022). In their research, they stated that the capability and integration of DGT human resources in utilizing the industrial revolution 4.0 such as the use of database systems in the implementation of volume III tax reform is very influential.  This statement is reinforced by the results of research conducted by Susanto (2021) regarding the implementation of tax reform in the Denpasar Madya Tax Service Office. In his research, Susanto explained that one of the obstacles to tax reform in the Denpasar Intermediate Tax Service Office is the lack of competence possessed by employees of the Denpasar Intermediate Tax Service Office in utilizing existing digital technology to maximize their performance. Research by Purba et al. (2021) also supports that the use of digital technology as part of the industrial revolution 4.0 will be utilized by the government and help them improve the progress of the country. </w:t>
      </w:r>
    </w:p>
    <w:p w14:paraId="4836D174" w14:textId="3FF278E5" w:rsidR="002D3AF1" w:rsidRPr="002D3AF1" w:rsidRDefault="002D3AF1" w:rsidP="002D3AF1">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2D3AF1">
        <w:rPr>
          <w:rFonts w:ascii="Nirmala UI Semilight" w:eastAsia="Times New Roman" w:hAnsi="Nirmala UI Semilight" w:cs="Nirmala UI Semilight"/>
          <w:color w:val="000000"/>
        </w:rPr>
        <w:tab/>
        <w:t xml:space="preserve">In addition, the eight indicators used in this study also have a relationship and can influence each other. The industrial revolution 4.0 variable has indicators of technology, regulation, organizational culture, and human resource readiness. On the other hand, the volume III tax reform variable has indicators of devices, database system performance, human resource capabilities, and internal control. The technology indicator can have a relationship with the device indicator and database system performance which is explained by the Palopo Primary Tax Service Office device in using software related to IoT, AI, and big data analytics which can then assess the performance of the database system in the Palopo Primary Tax Service Office. Regulatory indicators and organizational culture can have a relationship with internal control which is explained by the presence of regulations governing the use of digi-tal technology and an organizational culture that supports employee performance in using digital technology can be maintained in quality through internal control from an authorized official. In addition, the indicator of human resource readiness can affect the ability of human resources which is explained by the ability of employees to use digital technology can affect the ability of employees to operate the database system used at the Pa-lopo Primary Tax Service Office. Therefore, it can be concluded that the industrial revolution 4.0 can have a positive impact on </w:t>
      </w:r>
      <w:r w:rsidRPr="002D3AF1">
        <w:rPr>
          <w:rFonts w:ascii="Nirmala UI Semilight" w:eastAsia="Times New Roman" w:hAnsi="Nirmala UI Semilight" w:cs="Nirmala UI Semilight"/>
          <w:color w:val="000000"/>
        </w:rPr>
        <w:lastRenderedPageBreak/>
        <w:t>volume III tax reform at the Palopo Primary Tax Service Office. Based on this description, the following hypothesis is created,</w:t>
      </w:r>
    </w:p>
    <w:p w14:paraId="11E8F4F6" w14:textId="690A2243" w:rsidR="002109F5" w:rsidRDefault="00DC4A14" w:rsidP="002D3AF1">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H1</w:t>
      </w:r>
      <w:r w:rsidR="002D3AF1" w:rsidRPr="002D3AF1">
        <w:rPr>
          <w:rFonts w:ascii="Nirmala UI Semilight" w:eastAsia="Times New Roman" w:hAnsi="Nirmala UI Semilight" w:cs="Nirmala UI Semilight"/>
          <w:color w:val="000000"/>
        </w:rPr>
        <w:t>: The Industrial Revolution 4.0 has a positive impact on Volume III Tax Reform on IT and databases at the Palopo Primary Tax Service Office.</w:t>
      </w:r>
    </w:p>
    <w:p w14:paraId="40D637DC" w14:textId="77777777" w:rsidR="002109F5" w:rsidRDefault="002109F5"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694D13BE" w14:textId="77777777" w:rsidR="00A13CC2" w:rsidRDefault="00000000">
      <w:pPr>
        <w:pStyle w:val="Heading1"/>
        <w:numPr>
          <w:ilvl w:val="0"/>
          <w:numId w:val="22"/>
        </w:numPr>
        <w:tabs>
          <w:tab w:val="left" w:pos="284"/>
        </w:tabs>
        <w:spacing w:before="0" w:beforeAutospacing="0" w:after="120" w:afterAutospacing="0"/>
        <w:ind w:left="0" w:firstLine="0"/>
        <w:rPr>
          <w:rFonts w:ascii="Nirmala UI Semilight" w:hAnsi="Nirmala UI Semilight" w:cs="Nirmala UI Semilight"/>
          <w:sz w:val="22"/>
          <w:szCs w:val="22"/>
        </w:rPr>
      </w:pPr>
      <w:r>
        <w:rPr>
          <w:rFonts w:ascii="Nirmala UI Semilight" w:hAnsi="Nirmala UI Semilight" w:cs="Nirmala UI Semilight"/>
          <w:sz w:val="22"/>
          <w:szCs w:val="22"/>
        </w:rPr>
        <w:t>RESEARCH METHODOLOGY</w:t>
      </w:r>
    </w:p>
    <w:p w14:paraId="4CFB3DAF" w14:textId="77777777" w:rsidR="00A13CC2" w:rsidRDefault="00000000">
      <w:pPr>
        <w:pStyle w:val="Heading2"/>
        <w:numPr>
          <w:ilvl w:val="0"/>
          <w:numId w:val="26"/>
        </w:numPr>
        <w:spacing w:before="0" w:line="240" w:lineRule="auto"/>
        <w:ind w:left="360"/>
        <w:rPr>
          <w:rFonts w:eastAsia="Times New Roman"/>
        </w:rPr>
      </w:pPr>
      <w:r w:rsidRPr="00E015E2">
        <w:rPr>
          <w:rFonts w:ascii="Nirmala UI Semilight" w:eastAsia="Times New Roman" w:hAnsi="Nirmala UI Semilight" w:cs="Nirmala UI Semilight"/>
          <w:i/>
          <w:iCs/>
          <w:color w:val="auto"/>
          <w:sz w:val="22"/>
          <w:szCs w:val="22"/>
        </w:rPr>
        <w:t>Type of Research</w:t>
      </w:r>
    </w:p>
    <w:p w14:paraId="5D7A3E5C" w14:textId="74892789" w:rsidR="00A13CC2" w:rsidRPr="002109F5" w:rsidRDefault="00F72AFF">
      <w:pPr>
        <w:pStyle w:val="ListParagraph"/>
        <w:tabs>
          <w:tab w:val="left" w:pos="340"/>
        </w:tabs>
        <w:spacing w:after="120" w:line="240" w:lineRule="auto"/>
        <w:ind w:left="0"/>
        <w:contextualSpacing w:val="0"/>
        <w:rPr>
          <w:rFonts w:ascii="Nirmala UI Semilight" w:eastAsia="Times New Roman" w:hAnsi="Nirmala UI Semilight" w:cs="Nirmala UI Semilight"/>
          <w:color w:val="000000"/>
        </w:rPr>
      </w:pPr>
      <w:r w:rsidRPr="00F72AFF">
        <w:rPr>
          <w:rFonts w:ascii="Nirmala UI Semilight" w:eastAsia="Times New Roman" w:hAnsi="Nirmala UI Semilight" w:cs="Nirmala UI Semilight"/>
          <w:color w:val="000000"/>
        </w:rPr>
        <w:t>This research uses a quantitative approach with descriptive research type. The data collected is numerical and analyzed to provide a systematic description of the phenomenon under study, namely the effect of the Industrial Revolution 4.0 on volume III tax reform. The purpose of this approach is to describe the relationship between variables objectively and measure how much influence the independent variable (Industrial Revolution 4.0) has on the dependent variable (Tax Reform Volume III) using statistical analysis.</w:t>
      </w:r>
    </w:p>
    <w:p w14:paraId="35B73CD1" w14:textId="77777777" w:rsidR="00A13CC2" w:rsidRDefault="00000000">
      <w:pPr>
        <w:pStyle w:val="Heading2"/>
        <w:numPr>
          <w:ilvl w:val="0"/>
          <w:numId w:val="26"/>
        </w:numPr>
        <w:spacing w:before="0" w:line="240" w:lineRule="auto"/>
        <w:ind w:left="360"/>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Research Object</w:t>
      </w:r>
    </w:p>
    <w:p w14:paraId="51A4FF42" w14:textId="026A6663" w:rsidR="00A13CC2" w:rsidRDefault="00000000">
      <w:pPr>
        <w:pStyle w:val="ListParagraph"/>
        <w:tabs>
          <w:tab w:val="left" w:pos="340"/>
        </w:tabs>
        <w:spacing w:after="120" w:line="240" w:lineRule="auto"/>
        <w:ind w:left="0" w:firstLine="0"/>
        <w:contextualSpacing w:val="0"/>
        <w:rPr>
          <w:rFonts w:ascii="Nirmala UI Semilight" w:eastAsia="Times New Roman" w:hAnsi="Nirmala UI Semilight" w:cs="Nirmala UI Semilight"/>
          <w:color w:val="000000"/>
          <w:sz w:val="20"/>
          <w:szCs w:val="20"/>
        </w:rPr>
      </w:pPr>
      <w:r>
        <w:rPr>
          <w:rFonts w:ascii="Nirmala UI Semilight" w:eastAsia="Times New Roman" w:hAnsi="Nirmala UI Semilight" w:cs="Nirmala UI Semilight"/>
          <w:color w:val="000000"/>
        </w:rPr>
        <w:tab/>
      </w:r>
      <w:r w:rsidR="00F72AFF" w:rsidRPr="00F72AFF">
        <w:rPr>
          <w:rFonts w:ascii="Nirmala UI Semilight" w:eastAsia="Times New Roman" w:hAnsi="Nirmala UI Semilight" w:cs="Nirmala UI Semilight"/>
          <w:color w:val="000000"/>
        </w:rPr>
        <w:t>The object of this research is all employees of the Palopo Primary Tax Service Office, South Sulawesi. Sampling was carried out using probability sampling techniques, to be precise the simple random sampling method, which is a technique for drawing samples randomly from the population so that each member of the population has the same chance of being selected as a respondent (Sugiyono, 2018). Based on this method, a sample of 52 respondents was obtained which was considered to represent the characteristics of the population as a whole.</w:t>
      </w:r>
    </w:p>
    <w:p w14:paraId="41E15EF1" w14:textId="77777777" w:rsidR="00A13CC2" w:rsidRDefault="00000000">
      <w:pPr>
        <w:pStyle w:val="Heading2"/>
        <w:numPr>
          <w:ilvl w:val="0"/>
          <w:numId w:val="26"/>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 xml:space="preserve">Data </w:t>
      </w:r>
      <w:r w:rsidR="003F741B">
        <w:rPr>
          <w:rFonts w:ascii="Nirmala UI Semilight" w:eastAsia="Times New Roman" w:hAnsi="Nirmala UI Semilight" w:cs="Nirmala UI Semilight"/>
          <w:i/>
          <w:iCs/>
          <w:color w:val="auto"/>
          <w:sz w:val="22"/>
          <w:szCs w:val="22"/>
        </w:rPr>
        <w:t xml:space="preserve">Source and </w:t>
      </w:r>
      <w:r>
        <w:rPr>
          <w:rFonts w:ascii="Nirmala UI Semilight" w:eastAsia="Times New Roman" w:hAnsi="Nirmala UI Semilight" w:cs="Nirmala UI Semilight"/>
          <w:i/>
          <w:iCs/>
          <w:color w:val="auto"/>
          <w:sz w:val="22"/>
          <w:szCs w:val="22"/>
        </w:rPr>
        <w:t xml:space="preserve">Collection </w:t>
      </w:r>
      <w:r w:rsidR="00D0021E">
        <w:rPr>
          <w:rFonts w:ascii="Nirmala UI Semilight" w:eastAsia="Times New Roman" w:hAnsi="Nirmala UI Semilight" w:cs="Nirmala UI Semilight"/>
          <w:i/>
          <w:iCs/>
          <w:color w:val="auto"/>
          <w:sz w:val="22"/>
          <w:szCs w:val="22"/>
        </w:rPr>
        <w:t xml:space="preserve">Method </w:t>
      </w:r>
    </w:p>
    <w:p w14:paraId="6C3E093F" w14:textId="11D7C212" w:rsidR="002109F5" w:rsidRDefault="00000000" w:rsidP="00F72AFF">
      <w:pPr>
        <w:pStyle w:val="ListParagraph"/>
        <w:tabs>
          <w:tab w:val="left" w:pos="426"/>
        </w:tabs>
        <w:spacing w:after="0" w:line="240" w:lineRule="auto"/>
        <w:ind w:left="0" w:firstLine="0"/>
        <w:contextualSpacing w:val="0"/>
        <w:rPr>
          <w:rFonts w:ascii="Nirmala UI Semilight" w:eastAsia="Times New Roman" w:hAnsi="Nirmala UI Semilight" w:cs="Nirmala UI Semilight"/>
          <w:color w:val="000000"/>
        </w:rPr>
      </w:pPr>
      <w:bookmarkStart w:id="1" w:name="_Hlk160379845"/>
      <w:r>
        <w:rPr>
          <w:rFonts w:ascii="Nirmala UI Semilight" w:eastAsia="Times New Roman" w:hAnsi="Nirmala UI Semilight" w:cs="Nirmala UI Semilight"/>
          <w:color w:val="000000"/>
        </w:rPr>
        <w:tab/>
      </w:r>
      <w:r w:rsidR="00F72AFF" w:rsidRPr="00F72AFF">
        <w:rPr>
          <w:rFonts w:ascii="Nirmala UI Semilight" w:eastAsia="Times New Roman" w:hAnsi="Nirmala UI Semilight" w:cs="Nirmala UI Semilight"/>
          <w:color w:val="000000"/>
        </w:rPr>
        <w:t>The data used in this study are primary data, obtained directly from respondents through distributing questionnaires. The questionnaire was prepared based on indicators relevant to the research variables, namely Industrial Revolution 4.0 and Volume III Tax Reform in the aspect of information technology and database. Data collection was conducted face-to-face and online to employees who had been selected as samples. The collected data were then analyzed using descriptive statistical techniques and linear regression with the help of SmartPLS software to test the effect of research variables.</w:t>
      </w:r>
    </w:p>
    <w:bookmarkEnd w:id="1"/>
    <w:p w14:paraId="260B2792" w14:textId="0AB0DDEF" w:rsidR="00A13CC2" w:rsidRDefault="002B25BE">
      <w:pPr>
        <w:pStyle w:val="Heading2"/>
        <w:numPr>
          <w:ilvl w:val="0"/>
          <w:numId w:val="26"/>
        </w:numPr>
        <w:spacing w:before="120" w:line="240" w:lineRule="auto"/>
        <w:ind w:left="357" w:hanging="357"/>
        <w:rPr>
          <w:rFonts w:eastAsia="Times New Roman"/>
        </w:rPr>
      </w:pPr>
      <w:r>
        <w:rPr>
          <w:rFonts w:ascii="Nirmala UI Semilight" w:eastAsia="Times New Roman" w:hAnsi="Nirmala UI Semilight" w:cs="Nirmala UI Semilight"/>
          <w:i/>
          <w:iCs/>
          <w:color w:val="auto"/>
          <w:sz w:val="22"/>
          <w:szCs w:val="22"/>
        </w:rPr>
        <w:t>Data Analysis Methods</w:t>
      </w:r>
    </w:p>
    <w:p w14:paraId="2C2E6474" w14:textId="125C804E" w:rsidR="00787947" w:rsidRDefault="00000000" w:rsidP="002B25BE">
      <w:pPr>
        <w:pStyle w:val="ListParagraph"/>
        <w:tabs>
          <w:tab w:val="left" w:pos="340"/>
        </w:tabs>
        <w:spacing w:after="0" w:line="240" w:lineRule="auto"/>
        <w:ind w:left="0" w:firstLine="0"/>
        <w:contextualSpacing w:val="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F72AFF" w:rsidRPr="00F72AFF">
        <w:rPr>
          <w:rFonts w:ascii="Nirmala UI Semilight" w:eastAsia="Times New Roman" w:hAnsi="Nirmala UI Semilight" w:cs="Nirmala UI Semilight"/>
          <w:color w:val="000000"/>
        </w:rPr>
        <w:t>Researchers conducted data analysis using descriptive statistical analysis techniques and linear regression analysis. Data processing was carried out with the help of SmartPLS software to test the effect of the industrial revolution 4.0 on volume III tax reform, especially in the aspect of information technology and database. This analysis aims to evaluate the relationship between research variables in a systematic and measurable manner.</w:t>
      </w:r>
    </w:p>
    <w:p w14:paraId="1B1579C9" w14:textId="77777777" w:rsidR="002B25BE" w:rsidRDefault="002B25BE" w:rsidP="002B25BE">
      <w:pPr>
        <w:pStyle w:val="ListParagraph"/>
        <w:tabs>
          <w:tab w:val="left" w:pos="340"/>
        </w:tabs>
        <w:spacing w:after="0" w:line="240" w:lineRule="auto"/>
        <w:ind w:left="0" w:firstLine="0"/>
        <w:contextualSpacing w:val="0"/>
        <w:rPr>
          <w:rFonts w:ascii="Nirmala UI Semilight" w:eastAsia="Times New Roman" w:hAnsi="Nirmala UI Semilight" w:cs="Nirmala UI Semilight"/>
          <w:color w:val="000000"/>
        </w:rPr>
      </w:pPr>
    </w:p>
    <w:p w14:paraId="5176401A" w14:textId="77777777" w:rsidR="00A13CC2" w:rsidRDefault="002B2AB9" w:rsidP="002B25BE">
      <w:pPr>
        <w:pStyle w:val="Heading1"/>
        <w:numPr>
          <w:ilvl w:val="0"/>
          <w:numId w:val="22"/>
        </w:numPr>
        <w:tabs>
          <w:tab w:val="left" w:pos="284"/>
        </w:tabs>
        <w:spacing w:before="0" w:beforeAutospacing="0" w:after="0" w:afterAutospacing="0"/>
        <w:ind w:left="0" w:firstLine="0"/>
        <w:rPr>
          <w:rFonts w:ascii="Nirmala UI Semilight" w:hAnsi="Nirmala UI Semilight" w:cs="Nirmala UI Semilight"/>
          <w:sz w:val="22"/>
          <w:szCs w:val="22"/>
        </w:rPr>
      </w:pPr>
      <w:r w:rsidRPr="00E015E2">
        <w:rPr>
          <w:rFonts w:ascii="Nirmala UI Semilight" w:hAnsi="Nirmala UI Semilight" w:cs="Nirmala UI Semilight"/>
          <w:sz w:val="22"/>
          <w:szCs w:val="22"/>
        </w:rPr>
        <w:t>RESULT AND DISCUSSION</w:t>
      </w:r>
    </w:p>
    <w:p w14:paraId="4085F458" w14:textId="4A78D4EA" w:rsidR="00A13CC2" w:rsidRDefault="00B43FFA">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Descriptive Statistics</w:t>
      </w:r>
    </w:p>
    <w:p w14:paraId="6DFBB812" w14:textId="03460885" w:rsidR="00A13CC2" w:rsidRDefault="00000000">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B43FFA" w:rsidRPr="00B43FFA">
        <w:rPr>
          <w:rFonts w:ascii="Nirmala UI Semilight" w:eastAsia="Times New Roman" w:hAnsi="Nirmala UI Semilight" w:cs="Nirmala UI Semilight"/>
          <w:color w:val="000000"/>
        </w:rPr>
        <w:t>The respondent characteristics section will provide an overview of respondents' answers to each statement item submitted from the two variables, namely the industrial revolution 4.0 and volume III tax reform on IT and database. The following are the characteristics of respondents for both variables.</w:t>
      </w:r>
    </w:p>
    <w:p w14:paraId="343F2F11" w14:textId="77777777" w:rsidR="002B25BE" w:rsidRDefault="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525E5ADD" w14:textId="08D0A7CE" w:rsidR="00B43FFA" w:rsidRDefault="002B25BE" w:rsidP="00B43FFA">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 xml:space="preserve">Table 1. </w:t>
      </w:r>
      <w:r w:rsidR="00B43FFA">
        <w:rPr>
          <w:rFonts w:ascii="Nirmala UI Semilight" w:eastAsia="Times New Roman" w:hAnsi="Nirmala UI Semilight" w:cs="Nirmala UI Semilight"/>
          <w:color w:val="000000"/>
        </w:rPr>
        <w:t xml:space="preserve">Descriptive Statistical </w:t>
      </w:r>
      <w:r>
        <w:rPr>
          <w:rFonts w:ascii="Nirmala UI Semilight" w:eastAsia="Times New Roman" w:hAnsi="Nirmala UI Semilight" w:cs="Nirmala UI Semilight"/>
          <w:color w:val="000000"/>
        </w:rPr>
        <w:t xml:space="preserve">Results of the </w:t>
      </w:r>
      <w:r w:rsidR="00B43FFA">
        <w:rPr>
          <w:rFonts w:ascii="Nirmala UI Semilight" w:eastAsia="Times New Roman" w:hAnsi="Nirmala UI Semilight" w:cs="Nirmala UI Semilight"/>
          <w:color w:val="000000"/>
        </w:rPr>
        <w:t>Industrial Revolution 4.0</w:t>
      </w:r>
    </w:p>
    <w:tbl>
      <w:tblPr>
        <w:tblW w:w="8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279"/>
        <w:gridCol w:w="1102"/>
        <w:gridCol w:w="1121"/>
        <w:gridCol w:w="863"/>
        <w:gridCol w:w="936"/>
        <w:gridCol w:w="1047"/>
        <w:gridCol w:w="937"/>
      </w:tblGrid>
      <w:tr w:rsidR="00B43FFA" w:rsidRPr="008B0D56" w14:paraId="4853A599" w14:textId="77777777" w:rsidTr="00B43FFA">
        <w:trPr>
          <w:trHeight w:val="315"/>
          <w:tblHeader/>
        </w:trPr>
        <w:tc>
          <w:tcPr>
            <w:tcW w:w="8782" w:type="dxa"/>
            <w:gridSpan w:val="8"/>
            <w:noWrap/>
            <w:vAlign w:val="bottom"/>
            <w:hideMark/>
          </w:tcPr>
          <w:p w14:paraId="503CD211" w14:textId="77777777" w:rsidR="00B43FFA" w:rsidRPr="008B0D56" w:rsidRDefault="00B43FFA" w:rsidP="00DF4E82">
            <w:pPr>
              <w:spacing w:after="0" w:line="240" w:lineRule="auto"/>
              <w:ind w:left="0" w:hanging="2"/>
              <w:jc w:val="center"/>
              <w:rPr>
                <w:rFonts w:ascii="Nirmala UI Semilight" w:eastAsia="Times New Roman" w:hAnsi="Nirmala UI Semilight" w:cs="Nirmala UI Semilight"/>
                <w:b/>
                <w:color w:val="000000"/>
                <w:lang w:eastAsia="id-ID"/>
              </w:rPr>
            </w:pPr>
            <w:r w:rsidRPr="008B0D56">
              <w:rPr>
                <w:rFonts w:ascii="Nirmala UI Semilight" w:eastAsia="Times New Roman" w:hAnsi="Nirmala UI Semilight" w:cs="Nirmala UI Semilight"/>
                <w:b/>
                <w:color w:val="000000"/>
                <w:lang w:eastAsia="id-ID"/>
              </w:rPr>
              <w:lastRenderedPageBreak/>
              <w:t>Industry Revolution 4.0 Variable</w:t>
            </w:r>
          </w:p>
        </w:tc>
      </w:tr>
      <w:tr w:rsidR="00B43FFA" w:rsidRPr="008B0D56" w14:paraId="21A3ADC0" w14:textId="77777777" w:rsidTr="00B43FFA">
        <w:trPr>
          <w:trHeight w:val="315"/>
          <w:tblHeader/>
        </w:trPr>
        <w:tc>
          <w:tcPr>
            <w:tcW w:w="1134" w:type="dxa"/>
            <w:vMerge w:val="restart"/>
            <w:vAlign w:val="center"/>
            <w:hideMark/>
          </w:tcPr>
          <w:p w14:paraId="4C04CD1A" w14:textId="77777777" w:rsidR="00B43FFA" w:rsidRPr="008B0D56" w:rsidRDefault="00B43FFA" w:rsidP="00DF4E82">
            <w:pPr>
              <w:spacing w:after="0" w:line="240" w:lineRule="auto"/>
              <w:ind w:left="0" w:hanging="2"/>
              <w:jc w:val="center"/>
              <w:rPr>
                <w:rFonts w:ascii="Nirmala UI Semilight" w:eastAsia="Times New Roman" w:hAnsi="Nirmala UI Semilight" w:cs="Nirmala UI Semilight"/>
                <w:b/>
                <w:color w:val="000000"/>
                <w:lang w:eastAsia="id-ID"/>
              </w:rPr>
            </w:pPr>
            <w:r w:rsidRPr="008B0D56">
              <w:rPr>
                <w:rFonts w:ascii="Nirmala UI Semilight" w:eastAsia="Times New Roman" w:hAnsi="Nirmala UI Semilight" w:cs="Nirmala UI Semilight"/>
                <w:b/>
                <w:color w:val="000000"/>
                <w:lang w:eastAsia="id-ID"/>
              </w:rPr>
              <w:t>Indicators</w:t>
            </w:r>
          </w:p>
        </w:tc>
        <w:tc>
          <w:tcPr>
            <w:tcW w:w="1364" w:type="dxa"/>
            <w:vMerge w:val="restart"/>
            <w:vAlign w:val="center"/>
            <w:hideMark/>
          </w:tcPr>
          <w:p w14:paraId="6F3D3536" w14:textId="77777777" w:rsidR="00B43FFA" w:rsidRPr="008B0D56" w:rsidRDefault="00B43FFA" w:rsidP="00B43FFA">
            <w:pPr>
              <w:spacing w:after="0" w:line="240" w:lineRule="auto"/>
              <w:ind w:left="0" w:hanging="2"/>
              <w:jc w:val="center"/>
              <w:rPr>
                <w:rFonts w:ascii="Nirmala UI Semilight" w:eastAsia="Times New Roman" w:hAnsi="Nirmala UI Semilight" w:cs="Nirmala UI Semilight"/>
                <w:b/>
                <w:color w:val="000000"/>
                <w:lang w:eastAsia="id-ID"/>
              </w:rPr>
            </w:pPr>
            <w:r w:rsidRPr="008B0D56">
              <w:rPr>
                <w:rFonts w:ascii="Nirmala UI Semilight" w:eastAsia="Times New Roman" w:hAnsi="Nirmala UI Semilight" w:cs="Nirmala UI Semilight"/>
                <w:b/>
                <w:color w:val="000000"/>
                <w:lang w:eastAsia="id-ID"/>
              </w:rPr>
              <w:t>Statement No.</w:t>
            </w:r>
          </w:p>
        </w:tc>
        <w:tc>
          <w:tcPr>
            <w:tcW w:w="6284" w:type="dxa"/>
            <w:gridSpan w:val="6"/>
            <w:noWrap/>
            <w:vAlign w:val="bottom"/>
            <w:hideMark/>
          </w:tcPr>
          <w:p w14:paraId="1A2F3F7F" w14:textId="77777777" w:rsidR="00B43FFA" w:rsidRPr="008B0D56" w:rsidRDefault="00B43FFA" w:rsidP="00DF4E82">
            <w:pPr>
              <w:spacing w:after="0" w:line="240" w:lineRule="auto"/>
              <w:ind w:left="0" w:hanging="2"/>
              <w:jc w:val="center"/>
              <w:rPr>
                <w:rFonts w:ascii="Nirmala UI Semilight" w:eastAsia="Times New Roman" w:hAnsi="Nirmala UI Semilight" w:cs="Nirmala UI Semilight"/>
                <w:b/>
                <w:color w:val="000000"/>
                <w:lang w:eastAsia="id-ID"/>
              </w:rPr>
            </w:pPr>
            <w:r w:rsidRPr="008B0D56">
              <w:rPr>
                <w:rFonts w:ascii="Nirmala UI Semilight" w:eastAsia="Times New Roman" w:hAnsi="Nirmala UI Semilight" w:cs="Nirmala UI Semilight"/>
                <w:b/>
                <w:color w:val="000000"/>
                <w:lang w:eastAsia="id-ID"/>
              </w:rPr>
              <w:t>Number of Answers</w:t>
            </w:r>
          </w:p>
        </w:tc>
      </w:tr>
      <w:tr w:rsidR="00B43FFA" w:rsidRPr="008B0D56" w14:paraId="1D8CFA3D" w14:textId="77777777" w:rsidTr="00B43FFA">
        <w:trPr>
          <w:trHeight w:val="510"/>
          <w:tblHeader/>
        </w:trPr>
        <w:tc>
          <w:tcPr>
            <w:tcW w:w="1134" w:type="dxa"/>
            <w:vMerge/>
            <w:vAlign w:val="center"/>
            <w:hideMark/>
          </w:tcPr>
          <w:p w14:paraId="1F4D6496" w14:textId="77777777" w:rsidR="00B43FFA" w:rsidRPr="008B0D56" w:rsidRDefault="00B43FFA" w:rsidP="00DF4E82">
            <w:pPr>
              <w:spacing w:after="0"/>
              <w:ind w:left="0" w:hanging="2"/>
              <w:rPr>
                <w:rFonts w:ascii="Nirmala UI Semilight" w:eastAsia="Times New Roman" w:hAnsi="Nirmala UI Semilight" w:cs="Nirmala UI Semilight"/>
                <w:b/>
                <w:color w:val="000000"/>
                <w:lang w:val="en-GB" w:eastAsia="id-ID"/>
              </w:rPr>
            </w:pPr>
          </w:p>
        </w:tc>
        <w:tc>
          <w:tcPr>
            <w:tcW w:w="1364" w:type="dxa"/>
            <w:vMerge/>
            <w:vAlign w:val="center"/>
            <w:hideMark/>
          </w:tcPr>
          <w:p w14:paraId="77188D0E" w14:textId="77777777" w:rsidR="00B43FFA" w:rsidRPr="008B0D56" w:rsidRDefault="00B43FFA" w:rsidP="00DF4E82">
            <w:pPr>
              <w:spacing w:after="0"/>
              <w:ind w:left="0" w:hanging="2"/>
              <w:rPr>
                <w:rFonts w:ascii="Nirmala UI Semilight" w:eastAsia="Times New Roman" w:hAnsi="Nirmala UI Semilight" w:cs="Nirmala UI Semilight"/>
                <w:b/>
                <w:color w:val="000000"/>
                <w:lang w:val="en-GB" w:eastAsia="id-ID"/>
              </w:rPr>
            </w:pPr>
          </w:p>
        </w:tc>
        <w:tc>
          <w:tcPr>
            <w:tcW w:w="1173" w:type="dxa"/>
            <w:vAlign w:val="center"/>
            <w:hideMark/>
          </w:tcPr>
          <w:p w14:paraId="03E845A1" w14:textId="7CBDA56E" w:rsidR="00B43FFA" w:rsidRPr="008B0D56" w:rsidRDefault="00B43FFA" w:rsidP="00B43FFA">
            <w:pPr>
              <w:spacing w:after="0" w:line="240" w:lineRule="auto"/>
              <w:ind w:left="0" w:hanging="2"/>
              <w:jc w:val="center"/>
              <w:rPr>
                <w:rFonts w:ascii="Nirmala UI Semilight" w:eastAsia="Times New Roman" w:hAnsi="Nirmala UI Semilight" w:cs="Nirmala UI Semilight"/>
                <w:b/>
                <w:color w:val="000000"/>
                <w:lang w:eastAsia="id-ID"/>
              </w:rPr>
            </w:pPr>
            <w:r w:rsidRPr="008B0D56">
              <w:rPr>
                <w:rFonts w:ascii="Nirmala UI Semilight" w:eastAsia="Times New Roman" w:hAnsi="Nirmala UI Semilight" w:cs="Nirmala UI Semilight"/>
                <w:b/>
                <w:color w:val="000000"/>
                <w:lang w:eastAsia="id-ID"/>
              </w:rPr>
              <w:t xml:space="preserve">Strongly Disagree </w:t>
            </w:r>
          </w:p>
        </w:tc>
        <w:tc>
          <w:tcPr>
            <w:tcW w:w="1193" w:type="dxa"/>
            <w:vAlign w:val="center"/>
            <w:hideMark/>
          </w:tcPr>
          <w:p w14:paraId="00C3E891" w14:textId="12807363" w:rsidR="00B43FFA" w:rsidRPr="008B0D56" w:rsidRDefault="00B43FFA" w:rsidP="00B43FFA">
            <w:pPr>
              <w:spacing w:after="0" w:line="240" w:lineRule="auto"/>
              <w:ind w:left="0" w:hanging="2"/>
              <w:jc w:val="center"/>
              <w:rPr>
                <w:rFonts w:ascii="Nirmala UI Semilight" w:eastAsia="Times New Roman" w:hAnsi="Nirmala UI Semilight" w:cs="Nirmala UI Semilight"/>
                <w:b/>
                <w:color w:val="000000"/>
                <w:lang w:eastAsia="id-ID"/>
              </w:rPr>
            </w:pPr>
            <w:r w:rsidRPr="008B0D56">
              <w:rPr>
                <w:rFonts w:ascii="Nirmala UI Semilight" w:eastAsia="Times New Roman" w:hAnsi="Nirmala UI Semilight" w:cs="Nirmala UI Semilight"/>
                <w:b/>
                <w:color w:val="000000"/>
                <w:lang w:eastAsia="id-ID"/>
              </w:rPr>
              <w:t xml:space="preserve">Disagree </w:t>
            </w:r>
          </w:p>
        </w:tc>
        <w:tc>
          <w:tcPr>
            <w:tcW w:w="915" w:type="dxa"/>
            <w:vAlign w:val="center"/>
            <w:hideMark/>
          </w:tcPr>
          <w:p w14:paraId="76BDA331" w14:textId="3E17C805" w:rsidR="00B43FFA" w:rsidRPr="008B0D56" w:rsidRDefault="00B43FFA" w:rsidP="00B43FFA">
            <w:pPr>
              <w:spacing w:after="0" w:line="240" w:lineRule="auto"/>
              <w:ind w:left="0" w:hanging="2"/>
              <w:jc w:val="center"/>
              <w:rPr>
                <w:rFonts w:ascii="Nirmala UI Semilight" w:eastAsia="Times New Roman" w:hAnsi="Nirmala UI Semilight" w:cs="Nirmala UI Semilight"/>
                <w:b/>
                <w:color w:val="000000"/>
                <w:lang w:eastAsia="id-ID"/>
              </w:rPr>
            </w:pPr>
            <w:r w:rsidRPr="008B0D56">
              <w:rPr>
                <w:rFonts w:ascii="Nirmala UI Semilight" w:eastAsia="Times New Roman" w:hAnsi="Nirmala UI Semilight" w:cs="Nirmala UI Semilight"/>
                <w:b/>
                <w:color w:val="000000"/>
                <w:lang w:eastAsia="id-ID"/>
              </w:rPr>
              <w:t>Neutral</w:t>
            </w:r>
          </w:p>
        </w:tc>
        <w:tc>
          <w:tcPr>
            <w:tcW w:w="994" w:type="dxa"/>
            <w:vAlign w:val="center"/>
            <w:hideMark/>
          </w:tcPr>
          <w:p w14:paraId="642A888F" w14:textId="72C2B6FA" w:rsidR="00B43FFA" w:rsidRPr="008B0D56" w:rsidRDefault="00B43FFA" w:rsidP="00B43FFA">
            <w:pPr>
              <w:spacing w:after="0" w:line="240" w:lineRule="auto"/>
              <w:ind w:left="0" w:hanging="2"/>
              <w:jc w:val="center"/>
              <w:rPr>
                <w:rFonts w:ascii="Nirmala UI Semilight" w:eastAsia="Times New Roman" w:hAnsi="Nirmala UI Semilight" w:cs="Nirmala UI Semilight"/>
                <w:b/>
                <w:color w:val="000000"/>
                <w:lang w:eastAsia="id-ID"/>
              </w:rPr>
            </w:pPr>
            <w:r w:rsidRPr="008B0D56">
              <w:rPr>
                <w:rFonts w:ascii="Nirmala UI Semilight" w:eastAsia="Times New Roman" w:hAnsi="Nirmala UI Semilight" w:cs="Nirmala UI Semilight"/>
                <w:b/>
                <w:color w:val="000000"/>
                <w:lang w:eastAsia="id-ID"/>
              </w:rPr>
              <w:t>Agree</w:t>
            </w:r>
          </w:p>
        </w:tc>
        <w:tc>
          <w:tcPr>
            <w:tcW w:w="1114" w:type="dxa"/>
            <w:vAlign w:val="center"/>
            <w:hideMark/>
          </w:tcPr>
          <w:p w14:paraId="4EC5C1C5" w14:textId="3E0F37F8" w:rsidR="00B43FFA" w:rsidRPr="008B0D56" w:rsidRDefault="00B43FFA" w:rsidP="00B43FFA">
            <w:pPr>
              <w:spacing w:after="0" w:line="240" w:lineRule="auto"/>
              <w:ind w:left="0" w:hanging="2"/>
              <w:jc w:val="center"/>
              <w:rPr>
                <w:rFonts w:ascii="Nirmala UI Semilight" w:eastAsia="Times New Roman" w:hAnsi="Nirmala UI Semilight" w:cs="Nirmala UI Semilight"/>
                <w:b/>
                <w:color w:val="000000"/>
                <w:lang w:eastAsia="id-ID"/>
              </w:rPr>
            </w:pPr>
            <w:r w:rsidRPr="008B0D56">
              <w:rPr>
                <w:rFonts w:ascii="Nirmala UI Semilight" w:eastAsia="Times New Roman" w:hAnsi="Nirmala UI Semilight" w:cs="Nirmala UI Semilight"/>
                <w:b/>
                <w:color w:val="000000"/>
                <w:lang w:eastAsia="id-ID"/>
              </w:rPr>
              <w:t>Strongly Agree</w:t>
            </w:r>
          </w:p>
        </w:tc>
        <w:tc>
          <w:tcPr>
            <w:tcW w:w="895" w:type="dxa"/>
            <w:vAlign w:val="center"/>
            <w:hideMark/>
          </w:tcPr>
          <w:p w14:paraId="13A78B05" w14:textId="77777777" w:rsidR="00B43FFA" w:rsidRPr="008B0D56" w:rsidRDefault="00B43FFA" w:rsidP="00B43FFA">
            <w:pPr>
              <w:spacing w:after="0" w:line="240" w:lineRule="auto"/>
              <w:ind w:left="0" w:hanging="2"/>
              <w:jc w:val="center"/>
              <w:rPr>
                <w:rFonts w:ascii="Nirmala UI Semilight" w:eastAsia="Times New Roman" w:hAnsi="Nirmala UI Semilight" w:cs="Nirmala UI Semilight"/>
                <w:b/>
                <w:color w:val="000000"/>
                <w:lang w:eastAsia="id-ID"/>
              </w:rPr>
            </w:pPr>
            <w:r w:rsidRPr="008B0D56">
              <w:rPr>
                <w:rFonts w:ascii="Nirmala UI Semilight" w:eastAsia="Times New Roman" w:hAnsi="Nirmala UI Semilight" w:cs="Nirmala UI Semilight"/>
                <w:b/>
                <w:color w:val="000000"/>
                <w:lang w:eastAsia="id-ID"/>
              </w:rPr>
              <w:t>Average</w:t>
            </w:r>
          </w:p>
        </w:tc>
      </w:tr>
      <w:tr w:rsidR="00B43FFA" w:rsidRPr="008B0D56" w14:paraId="785BC564" w14:textId="77777777" w:rsidTr="00B43FFA">
        <w:trPr>
          <w:trHeight w:val="315"/>
        </w:trPr>
        <w:tc>
          <w:tcPr>
            <w:tcW w:w="1134" w:type="dxa"/>
            <w:vMerge w:val="restart"/>
            <w:noWrap/>
            <w:vAlign w:val="center"/>
            <w:hideMark/>
          </w:tcPr>
          <w:p w14:paraId="4468AB36" w14:textId="77777777" w:rsidR="00B43FFA" w:rsidRPr="008B0D56" w:rsidRDefault="00B43FFA" w:rsidP="00DF4E82">
            <w:pPr>
              <w:spacing w:after="0" w:line="240" w:lineRule="auto"/>
              <w:ind w:left="0" w:hanging="2"/>
              <w:jc w:val="center"/>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Technology</w:t>
            </w:r>
          </w:p>
        </w:tc>
        <w:tc>
          <w:tcPr>
            <w:tcW w:w="1364" w:type="dxa"/>
            <w:noWrap/>
            <w:vAlign w:val="bottom"/>
            <w:hideMark/>
          </w:tcPr>
          <w:p w14:paraId="7E7D012B"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1</w:t>
            </w:r>
          </w:p>
        </w:tc>
        <w:tc>
          <w:tcPr>
            <w:tcW w:w="1173" w:type="dxa"/>
            <w:noWrap/>
            <w:vAlign w:val="bottom"/>
            <w:hideMark/>
          </w:tcPr>
          <w:p w14:paraId="1CA2C490"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0</w:t>
            </w:r>
          </w:p>
        </w:tc>
        <w:tc>
          <w:tcPr>
            <w:tcW w:w="1193" w:type="dxa"/>
            <w:noWrap/>
            <w:vAlign w:val="bottom"/>
            <w:hideMark/>
          </w:tcPr>
          <w:p w14:paraId="2B5B7831"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0</w:t>
            </w:r>
          </w:p>
        </w:tc>
        <w:tc>
          <w:tcPr>
            <w:tcW w:w="915" w:type="dxa"/>
            <w:noWrap/>
            <w:vAlign w:val="bottom"/>
            <w:hideMark/>
          </w:tcPr>
          <w:p w14:paraId="6F1ECC42"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0</w:t>
            </w:r>
          </w:p>
        </w:tc>
        <w:tc>
          <w:tcPr>
            <w:tcW w:w="994" w:type="dxa"/>
            <w:noWrap/>
            <w:vAlign w:val="bottom"/>
            <w:hideMark/>
          </w:tcPr>
          <w:p w14:paraId="0B8F05BA"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10</w:t>
            </w:r>
          </w:p>
        </w:tc>
        <w:tc>
          <w:tcPr>
            <w:tcW w:w="1114" w:type="dxa"/>
            <w:noWrap/>
            <w:vAlign w:val="bottom"/>
            <w:hideMark/>
          </w:tcPr>
          <w:p w14:paraId="08DB6CE4"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42</w:t>
            </w:r>
          </w:p>
        </w:tc>
        <w:tc>
          <w:tcPr>
            <w:tcW w:w="895" w:type="dxa"/>
            <w:noWrap/>
            <w:vAlign w:val="bottom"/>
            <w:hideMark/>
          </w:tcPr>
          <w:p w14:paraId="64ED22C5"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4,81</w:t>
            </w:r>
          </w:p>
        </w:tc>
      </w:tr>
      <w:tr w:rsidR="00B43FFA" w:rsidRPr="008B0D56" w14:paraId="1455D2BB" w14:textId="77777777" w:rsidTr="00B43FFA">
        <w:trPr>
          <w:trHeight w:val="315"/>
        </w:trPr>
        <w:tc>
          <w:tcPr>
            <w:tcW w:w="1134" w:type="dxa"/>
            <w:vMerge/>
            <w:vAlign w:val="center"/>
            <w:hideMark/>
          </w:tcPr>
          <w:p w14:paraId="73B087C2" w14:textId="77777777" w:rsidR="00B43FFA" w:rsidRPr="008B0D56" w:rsidRDefault="00B43FFA" w:rsidP="00DF4E82">
            <w:pPr>
              <w:spacing w:after="0"/>
              <w:ind w:left="0" w:hanging="2"/>
              <w:rPr>
                <w:rFonts w:ascii="Nirmala UI Semilight" w:eastAsia="Times New Roman" w:hAnsi="Nirmala UI Semilight" w:cs="Nirmala UI Semilight"/>
                <w:color w:val="000000"/>
                <w:lang w:val="en-GB" w:eastAsia="id-ID"/>
              </w:rPr>
            </w:pPr>
          </w:p>
        </w:tc>
        <w:tc>
          <w:tcPr>
            <w:tcW w:w="1364" w:type="dxa"/>
            <w:noWrap/>
            <w:vAlign w:val="bottom"/>
            <w:hideMark/>
          </w:tcPr>
          <w:p w14:paraId="5655162F"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2</w:t>
            </w:r>
          </w:p>
        </w:tc>
        <w:tc>
          <w:tcPr>
            <w:tcW w:w="1173" w:type="dxa"/>
            <w:noWrap/>
            <w:vAlign w:val="bottom"/>
            <w:hideMark/>
          </w:tcPr>
          <w:p w14:paraId="1940FAE5"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0</w:t>
            </w:r>
          </w:p>
        </w:tc>
        <w:tc>
          <w:tcPr>
            <w:tcW w:w="1193" w:type="dxa"/>
            <w:noWrap/>
            <w:vAlign w:val="bottom"/>
            <w:hideMark/>
          </w:tcPr>
          <w:p w14:paraId="6CE5D34B"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0</w:t>
            </w:r>
          </w:p>
        </w:tc>
        <w:tc>
          <w:tcPr>
            <w:tcW w:w="915" w:type="dxa"/>
            <w:noWrap/>
            <w:vAlign w:val="bottom"/>
            <w:hideMark/>
          </w:tcPr>
          <w:p w14:paraId="47E7D59D"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4</w:t>
            </w:r>
          </w:p>
        </w:tc>
        <w:tc>
          <w:tcPr>
            <w:tcW w:w="994" w:type="dxa"/>
            <w:noWrap/>
            <w:vAlign w:val="bottom"/>
            <w:hideMark/>
          </w:tcPr>
          <w:p w14:paraId="23FABB22"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21</w:t>
            </w:r>
          </w:p>
        </w:tc>
        <w:tc>
          <w:tcPr>
            <w:tcW w:w="1114" w:type="dxa"/>
            <w:noWrap/>
            <w:vAlign w:val="bottom"/>
            <w:hideMark/>
          </w:tcPr>
          <w:p w14:paraId="64E9CBAF"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27</w:t>
            </w:r>
          </w:p>
        </w:tc>
        <w:tc>
          <w:tcPr>
            <w:tcW w:w="895" w:type="dxa"/>
            <w:noWrap/>
            <w:vAlign w:val="bottom"/>
            <w:hideMark/>
          </w:tcPr>
          <w:p w14:paraId="7837EB96"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4,44</w:t>
            </w:r>
          </w:p>
        </w:tc>
      </w:tr>
      <w:tr w:rsidR="00B43FFA" w:rsidRPr="008B0D56" w14:paraId="0151D3FA" w14:textId="77777777" w:rsidTr="00B43FFA">
        <w:trPr>
          <w:trHeight w:val="315"/>
        </w:trPr>
        <w:tc>
          <w:tcPr>
            <w:tcW w:w="1134" w:type="dxa"/>
            <w:vMerge/>
            <w:vAlign w:val="center"/>
            <w:hideMark/>
          </w:tcPr>
          <w:p w14:paraId="3B81FF83" w14:textId="77777777" w:rsidR="00B43FFA" w:rsidRPr="008B0D56" w:rsidRDefault="00B43FFA" w:rsidP="00DF4E82">
            <w:pPr>
              <w:spacing w:after="0"/>
              <w:ind w:left="0" w:hanging="2"/>
              <w:rPr>
                <w:rFonts w:ascii="Nirmala UI Semilight" w:eastAsia="Times New Roman" w:hAnsi="Nirmala UI Semilight" w:cs="Nirmala UI Semilight"/>
                <w:color w:val="000000"/>
                <w:lang w:val="en-GB" w:eastAsia="id-ID"/>
              </w:rPr>
            </w:pPr>
          </w:p>
        </w:tc>
        <w:tc>
          <w:tcPr>
            <w:tcW w:w="1364" w:type="dxa"/>
            <w:noWrap/>
            <w:vAlign w:val="bottom"/>
            <w:hideMark/>
          </w:tcPr>
          <w:p w14:paraId="05342B8C"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3</w:t>
            </w:r>
          </w:p>
        </w:tc>
        <w:tc>
          <w:tcPr>
            <w:tcW w:w="1173" w:type="dxa"/>
            <w:noWrap/>
            <w:vAlign w:val="bottom"/>
            <w:hideMark/>
          </w:tcPr>
          <w:p w14:paraId="3D773D00"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0</w:t>
            </w:r>
          </w:p>
        </w:tc>
        <w:tc>
          <w:tcPr>
            <w:tcW w:w="1193" w:type="dxa"/>
            <w:noWrap/>
            <w:vAlign w:val="bottom"/>
            <w:hideMark/>
          </w:tcPr>
          <w:p w14:paraId="226C0A1C"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0</w:t>
            </w:r>
          </w:p>
        </w:tc>
        <w:tc>
          <w:tcPr>
            <w:tcW w:w="915" w:type="dxa"/>
            <w:noWrap/>
            <w:vAlign w:val="bottom"/>
            <w:hideMark/>
          </w:tcPr>
          <w:p w14:paraId="25CC973C"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1</w:t>
            </w:r>
          </w:p>
        </w:tc>
        <w:tc>
          <w:tcPr>
            <w:tcW w:w="994" w:type="dxa"/>
            <w:noWrap/>
            <w:vAlign w:val="bottom"/>
            <w:hideMark/>
          </w:tcPr>
          <w:p w14:paraId="34D2A214"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14</w:t>
            </w:r>
          </w:p>
        </w:tc>
        <w:tc>
          <w:tcPr>
            <w:tcW w:w="1114" w:type="dxa"/>
            <w:noWrap/>
            <w:vAlign w:val="bottom"/>
            <w:hideMark/>
          </w:tcPr>
          <w:p w14:paraId="0FA0A579"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37</w:t>
            </w:r>
          </w:p>
        </w:tc>
        <w:tc>
          <w:tcPr>
            <w:tcW w:w="895" w:type="dxa"/>
            <w:noWrap/>
            <w:vAlign w:val="bottom"/>
            <w:hideMark/>
          </w:tcPr>
          <w:p w14:paraId="20F8BC05"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4,69</w:t>
            </w:r>
          </w:p>
        </w:tc>
      </w:tr>
      <w:tr w:rsidR="00B43FFA" w:rsidRPr="008B0D56" w14:paraId="78758F24" w14:textId="77777777" w:rsidTr="00B43FFA">
        <w:trPr>
          <w:trHeight w:val="315"/>
        </w:trPr>
        <w:tc>
          <w:tcPr>
            <w:tcW w:w="1134" w:type="dxa"/>
            <w:vMerge w:val="restart"/>
            <w:noWrap/>
            <w:vAlign w:val="center"/>
            <w:hideMark/>
          </w:tcPr>
          <w:p w14:paraId="3B3DCE3A" w14:textId="77777777" w:rsidR="00B43FFA" w:rsidRPr="008B0D56" w:rsidRDefault="00B43FFA" w:rsidP="00DF4E82">
            <w:pPr>
              <w:spacing w:after="0" w:line="240" w:lineRule="auto"/>
              <w:ind w:left="0" w:hanging="2"/>
              <w:jc w:val="center"/>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Regulation</w:t>
            </w:r>
          </w:p>
        </w:tc>
        <w:tc>
          <w:tcPr>
            <w:tcW w:w="1364" w:type="dxa"/>
            <w:noWrap/>
            <w:vAlign w:val="bottom"/>
            <w:hideMark/>
          </w:tcPr>
          <w:p w14:paraId="4D1D4796"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1</w:t>
            </w:r>
          </w:p>
        </w:tc>
        <w:tc>
          <w:tcPr>
            <w:tcW w:w="1173" w:type="dxa"/>
            <w:noWrap/>
            <w:vAlign w:val="bottom"/>
            <w:hideMark/>
          </w:tcPr>
          <w:p w14:paraId="7750137D"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0</w:t>
            </w:r>
          </w:p>
        </w:tc>
        <w:tc>
          <w:tcPr>
            <w:tcW w:w="1193" w:type="dxa"/>
            <w:noWrap/>
            <w:vAlign w:val="bottom"/>
            <w:hideMark/>
          </w:tcPr>
          <w:p w14:paraId="5608A5FC"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0</w:t>
            </w:r>
          </w:p>
        </w:tc>
        <w:tc>
          <w:tcPr>
            <w:tcW w:w="915" w:type="dxa"/>
            <w:noWrap/>
            <w:vAlign w:val="bottom"/>
            <w:hideMark/>
          </w:tcPr>
          <w:p w14:paraId="24D48CE4"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0</w:t>
            </w:r>
          </w:p>
        </w:tc>
        <w:tc>
          <w:tcPr>
            <w:tcW w:w="994" w:type="dxa"/>
            <w:noWrap/>
            <w:vAlign w:val="bottom"/>
            <w:hideMark/>
          </w:tcPr>
          <w:p w14:paraId="092DC03A"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7</w:t>
            </w:r>
          </w:p>
        </w:tc>
        <w:tc>
          <w:tcPr>
            <w:tcW w:w="1114" w:type="dxa"/>
            <w:noWrap/>
            <w:vAlign w:val="bottom"/>
            <w:hideMark/>
          </w:tcPr>
          <w:p w14:paraId="3B3429CB"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45</w:t>
            </w:r>
          </w:p>
        </w:tc>
        <w:tc>
          <w:tcPr>
            <w:tcW w:w="895" w:type="dxa"/>
            <w:noWrap/>
            <w:vAlign w:val="bottom"/>
            <w:hideMark/>
          </w:tcPr>
          <w:p w14:paraId="5B34177A"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4,87</w:t>
            </w:r>
          </w:p>
        </w:tc>
      </w:tr>
      <w:tr w:rsidR="00B43FFA" w:rsidRPr="008B0D56" w14:paraId="567ED5A4" w14:textId="77777777" w:rsidTr="00B43FFA">
        <w:trPr>
          <w:trHeight w:val="315"/>
        </w:trPr>
        <w:tc>
          <w:tcPr>
            <w:tcW w:w="1134" w:type="dxa"/>
            <w:vMerge/>
            <w:vAlign w:val="center"/>
            <w:hideMark/>
          </w:tcPr>
          <w:p w14:paraId="51014087" w14:textId="77777777" w:rsidR="00B43FFA" w:rsidRPr="008B0D56" w:rsidRDefault="00B43FFA" w:rsidP="00DF4E82">
            <w:pPr>
              <w:spacing w:after="0"/>
              <w:ind w:left="0" w:hanging="2"/>
              <w:rPr>
                <w:rFonts w:ascii="Nirmala UI Semilight" w:eastAsia="Times New Roman" w:hAnsi="Nirmala UI Semilight" w:cs="Nirmala UI Semilight"/>
                <w:color w:val="000000"/>
                <w:lang w:val="en-GB" w:eastAsia="id-ID"/>
              </w:rPr>
            </w:pPr>
          </w:p>
        </w:tc>
        <w:tc>
          <w:tcPr>
            <w:tcW w:w="1364" w:type="dxa"/>
            <w:noWrap/>
            <w:vAlign w:val="bottom"/>
            <w:hideMark/>
          </w:tcPr>
          <w:p w14:paraId="38155CFA"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2</w:t>
            </w:r>
          </w:p>
        </w:tc>
        <w:tc>
          <w:tcPr>
            <w:tcW w:w="1173" w:type="dxa"/>
            <w:noWrap/>
            <w:vAlign w:val="bottom"/>
            <w:hideMark/>
          </w:tcPr>
          <w:p w14:paraId="269CA5CF"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0</w:t>
            </w:r>
          </w:p>
        </w:tc>
        <w:tc>
          <w:tcPr>
            <w:tcW w:w="1193" w:type="dxa"/>
            <w:noWrap/>
            <w:vAlign w:val="bottom"/>
            <w:hideMark/>
          </w:tcPr>
          <w:p w14:paraId="6291B882"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0</w:t>
            </w:r>
          </w:p>
        </w:tc>
        <w:tc>
          <w:tcPr>
            <w:tcW w:w="915" w:type="dxa"/>
            <w:noWrap/>
            <w:vAlign w:val="bottom"/>
            <w:hideMark/>
          </w:tcPr>
          <w:p w14:paraId="0B6049EB"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0</w:t>
            </w:r>
          </w:p>
        </w:tc>
        <w:tc>
          <w:tcPr>
            <w:tcW w:w="994" w:type="dxa"/>
            <w:noWrap/>
            <w:vAlign w:val="bottom"/>
            <w:hideMark/>
          </w:tcPr>
          <w:p w14:paraId="08006510"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10</w:t>
            </w:r>
          </w:p>
        </w:tc>
        <w:tc>
          <w:tcPr>
            <w:tcW w:w="1114" w:type="dxa"/>
            <w:noWrap/>
            <w:vAlign w:val="bottom"/>
            <w:hideMark/>
          </w:tcPr>
          <w:p w14:paraId="1231BC21"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42</w:t>
            </w:r>
          </w:p>
        </w:tc>
        <w:tc>
          <w:tcPr>
            <w:tcW w:w="895" w:type="dxa"/>
            <w:noWrap/>
            <w:vAlign w:val="bottom"/>
            <w:hideMark/>
          </w:tcPr>
          <w:p w14:paraId="190B0300"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4,81</w:t>
            </w:r>
          </w:p>
        </w:tc>
      </w:tr>
      <w:tr w:rsidR="00B43FFA" w:rsidRPr="008B0D56" w14:paraId="1251E7FE" w14:textId="77777777" w:rsidTr="00B43FFA">
        <w:trPr>
          <w:trHeight w:val="315"/>
        </w:trPr>
        <w:tc>
          <w:tcPr>
            <w:tcW w:w="1134" w:type="dxa"/>
            <w:vMerge/>
            <w:vAlign w:val="center"/>
            <w:hideMark/>
          </w:tcPr>
          <w:p w14:paraId="5AD6C8B9" w14:textId="77777777" w:rsidR="00B43FFA" w:rsidRPr="008B0D56" w:rsidRDefault="00B43FFA" w:rsidP="00DF4E82">
            <w:pPr>
              <w:spacing w:after="0"/>
              <w:ind w:left="0" w:hanging="2"/>
              <w:rPr>
                <w:rFonts w:ascii="Nirmala UI Semilight" w:eastAsia="Times New Roman" w:hAnsi="Nirmala UI Semilight" w:cs="Nirmala UI Semilight"/>
                <w:color w:val="000000"/>
                <w:lang w:val="en-GB" w:eastAsia="id-ID"/>
              </w:rPr>
            </w:pPr>
          </w:p>
        </w:tc>
        <w:tc>
          <w:tcPr>
            <w:tcW w:w="1364" w:type="dxa"/>
            <w:noWrap/>
            <w:vAlign w:val="bottom"/>
            <w:hideMark/>
          </w:tcPr>
          <w:p w14:paraId="7CDF3A5E"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3</w:t>
            </w:r>
          </w:p>
        </w:tc>
        <w:tc>
          <w:tcPr>
            <w:tcW w:w="1173" w:type="dxa"/>
            <w:noWrap/>
            <w:vAlign w:val="bottom"/>
            <w:hideMark/>
          </w:tcPr>
          <w:p w14:paraId="1ACF2E33"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0</w:t>
            </w:r>
          </w:p>
        </w:tc>
        <w:tc>
          <w:tcPr>
            <w:tcW w:w="1193" w:type="dxa"/>
            <w:noWrap/>
            <w:vAlign w:val="bottom"/>
            <w:hideMark/>
          </w:tcPr>
          <w:p w14:paraId="192C0C5B"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0</w:t>
            </w:r>
          </w:p>
        </w:tc>
        <w:tc>
          <w:tcPr>
            <w:tcW w:w="915" w:type="dxa"/>
            <w:noWrap/>
            <w:vAlign w:val="bottom"/>
            <w:hideMark/>
          </w:tcPr>
          <w:p w14:paraId="49E2D0E1"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0</w:t>
            </w:r>
          </w:p>
        </w:tc>
        <w:tc>
          <w:tcPr>
            <w:tcW w:w="994" w:type="dxa"/>
            <w:noWrap/>
            <w:vAlign w:val="bottom"/>
            <w:hideMark/>
          </w:tcPr>
          <w:p w14:paraId="1D742F11"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11</w:t>
            </w:r>
          </w:p>
        </w:tc>
        <w:tc>
          <w:tcPr>
            <w:tcW w:w="1114" w:type="dxa"/>
            <w:noWrap/>
            <w:vAlign w:val="bottom"/>
            <w:hideMark/>
          </w:tcPr>
          <w:p w14:paraId="0D3E652A"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41</w:t>
            </w:r>
          </w:p>
        </w:tc>
        <w:tc>
          <w:tcPr>
            <w:tcW w:w="895" w:type="dxa"/>
            <w:noWrap/>
            <w:vAlign w:val="bottom"/>
            <w:hideMark/>
          </w:tcPr>
          <w:p w14:paraId="2DBBA266"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4,79</w:t>
            </w:r>
          </w:p>
        </w:tc>
      </w:tr>
      <w:tr w:rsidR="00B43FFA" w:rsidRPr="008B0D56" w14:paraId="3683702A" w14:textId="77777777" w:rsidTr="00B43FFA">
        <w:trPr>
          <w:trHeight w:val="315"/>
        </w:trPr>
        <w:tc>
          <w:tcPr>
            <w:tcW w:w="1134" w:type="dxa"/>
            <w:vMerge w:val="restart"/>
            <w:vAlign w:val="center"/>
            <w:hideMark/>
          </w:tcPr>
          <w:p w14:paraId="6B3DB2F1" w14:textId="77777777" w:rsidR="00B43FFA" w:rsidRPr="008B0D56" w:rsidRDefault="00B43FFA" w:rsidP="00DF4E82">
            <w:pPr>
              <w:spacing w:after="0" w:line="240" w:lineRule="auto"/>
              <w:ind w:left="0" w:hanging="2"/>
              <w:jc w:val="center"/>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Organizational Culture</w:t>
            </w:r>
          </w:p>
        </w:tc>
        <w:tc>
          <w:tcPr>
            <w:tcW w:w="1364" w:type="dxa"/>
            <w:noWrap/>
            <w:vAlign w:val="bottom"/>
            <w:hideMark/>
          </w:tcPr>
          <w:p w14:paraId="3906C62E"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1</w:t>
            </w:r>
          </w:p>
        </w:tc>
        <w:tc>
          <w:tcPr>
            <w:tcW w:w="1173" w:type="dxa"/>
            <w:noWrap/>
            <w:vAlign w:val="bottom"/>
            <w:hideMark/>
          </w:tcPr>
          <w:p w14:paraId="53EDABA6"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0</w:t>
            </w:r>
          </w:p>
        </w:tc>
        <w:tc>
          <w:tcPr>
            <w:tcW w:w="1193" w:type="dxa"/>
            <w:noWrap/>
            <w:vAlign w:val="bottom"/>
            <w:hideMark/>
          </w:tcPr>
          <w:p w14:paraId="5FDEF072"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0</w:t>
            </w:r>
          </w:p>
        </w:tc>
        <w:tc>
          <w:tcPr>
            <w:tcW w:w="915" w:type="dxa"/>
            <w:noWrap/>
            <w:vAlign w:val="bottom"/>
            <w:hideMark/>
          </w:tcPr>
          <w:p w14:paraId="06BB29E6"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0</w:t>
            </w:r>
          </w:p>
        </w:tc>
        <w:tc>
          <w:tcPr>
            <w:tcW w:w="994" w:type="dxa"/>
            <w:noWrap/>
            <w:vAlign w:val="bottom"/>
            <w:hideMark/>
          </w:tcPr>
          <w:p w14:paraId="5542FFEB"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7</w:t>
            </w:r>
          </w:p>
        </w:tc>
        <w:tc>
          <w:tcPr>
            <w:tcW w:w="1114" w:type="dxa"/>
            <w:noWrap/>
            <w:vAlign w:val="bottom"/>
            <w:hideMark/>
          </w:tcPr>
          <w:p w14:paraId="0660D063"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45</w:t>
            </w:r>
          </w:p>
        </w:tc>
        <w:tc>
          <w:tcPr>
            <w:tcW w:w="895" w:type="dxa"/>
            <w:noWrap/>
            <w:vAlign w:val="bottom"/>
            <w:hideMark/>
          </w:tcPr>
          <w:p w14:paraId="4B271CAA"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4,87</w:t>
            </w:r>
          </w:p>
        </w:tc>
      </w:tr>
      <w:tr w:rsidR="00B43FFA" w:rsidRPr="008B0D56" w14:paraId="3F9FB09A" w14:textId="77777777" w:rsidTr="00B43FFA">
        <w:trPr>
          <w:trHeight w:val="315"/>
        </w:trPr>
        <w:tc>
          <w:tcPr>
            <w:tcW w:w="1134" w:type="dxa"/>
            <w:vMerge/>
            <w:vAlign w:val="center"/>
            <w:hideMark/>
          </w:tcPr>
          <w:p w14:paraId="6B72BCE5" w14:textId="77777777" w:rsidR="00B43FFA" w:rsidRPr="008B0D56" w:rsidRDefault="00B43FFA" w:rsidP="00DF4E82">
            <w:pPr>
              <w:spacing w:after="0"/>
              <w:ind w:left="0" w:hanging="2"/>
              <w:rPr>
                <w:rFonts w:ascii="Nirmala UI Semilight" w:eastAsia="Times New Roman" w:hAnsi="Nirmala UI Semilight" w:cs="Nirmala UI Semilight"/>
                <w:color w:val="000000"/>
                <w:lang w:val="en-GB" w:eastAsia="id-ID"/>
              </w:rPr>
            </w:pPr>
          </w:p>
        </w:tc>
        <w:tc>
          <w:tcPr>
            <w:tcW w:w="1364" w:type="dxa"/>
            <w:noWrap/>
            <w:vAlign w:val="bottom"/>
            <w:hideMark/>
          </w:tcPr>
          <w:p w14:paraId="2BC57B87"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2</w:t>
            </w:r>
          </w:p>
        </w:tc>
        <w:tc>
          <w:tcPr>
            <w:tcW w:w="1173" w:type="dxa"/>
            <w:noWrap/>
            <w:vAlign w:val="bottom"/>
            <w:hideMark/>
          </w:tcPr>
          <w:p w14:paraId="5220B7E5"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0</w:t>
            </w:r>
          </w:p>
        </w:tc>
        <w:tc>
          <w:tcPr>
            <w:tcW w:w="1193" w:type="dxa"/>
            <w:noWrap/>
            <w:vAlign w:val="bottom"/>
            <w:hideMark/>
          </w:tcPr>
          <w:p w14:paraId="4C3B9B77"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0</w:t>
            </w:r>
          </w:p>
        </w:tc>
        <w:tc>
          <w:tcPr>
            <w:tcW w:w="915" w:type="dxa"/>
            <w:noWrap/>
            <w:vAlign w:val="bottom"/>
            <w:hideMark/>
          </w:tcPr>
          <w:p w14:paraId="25C804D1"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0</w:t>
            </w:r>
          </w:p>
        </w:tc>
        <w:tc>
          <w:tcPr>
            <w:tcW w:w="994" w:type="dxa"/>
            <w:noWrap/>
            <w:vAlign w:val="bottom"/>
            <w:hideMark/>
          </w:tcPr>
          <w:p w14:paraId="056D7E93"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8</w:t>
            </w:r>
          </w:p>
        </w:tc>
        <w:tc>
          <w:tcPr>
            <w:tcW w:w="1114" w:type="dxa"/>
            <w:noWrap/>
            <w:vAlign w:val="bottom"/>
            <w:hideMark/>
          </w:tcPr>
          <w:p w14:paraId="549D8D2A"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44</w:t>
            </w:r>
          </w:p>
        </w:tc>
        <w:tc>
          <w:tcPr>
            <w:tcW w:w="895" w:type="dxa"/>
            <w:noWrap/>
            <w:vAlign w:val="bottom"/>
            <w:hideMark/>
          </w:tcPr>
          <w:p w14:paraId="3B3D7434"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4,85</w:t>
            </w:r>
          </w:p>
        </w:tc>
      </w:tr>
      <w:tr w:rsidR="00B43FFA" w:rsidRPr="008B0D56" w14:paraId="5BB105C4" w14:textId="77777777" w:rsidTr="00B43FFA">
        <w:trPr>
          <w:trHeight w:val="315"/>
        </w:trPr>
        <w:tc>
          <w:tcPr>
            <w:tcW w:w="1134" w:type="dxa"/>
            <w:vMerge/>
            <w:vAlign w:val="center"/>
            <w:hideMark/>
          </w:tcPr>
          <w:p w14:paraId="6C46E93F" w14:textId="77777777" w:rsidR="00B43FFA" w:rsidRPr="008B0D56" w:rsidRDefault="00B43FFA" w:rsidP="00DF4E82">
            <w:pPr>
              <w:spacing w:after="0"/>
              <w:ind w:left="0" w:hanging="2"/>
              <w:rPr>
                <w:rFonts w:ascii="Nirmala UI Semilight" w:eastAsia="Times New Roman" w:hAnsi="Nirmala UI Semilight" w:cs="Nirmala UI Semilight"/>
                <w:color w:val="000000"/>
                <w:lang w:val="en-GB" w:eastAsia="id-ID"/>
              </w:rPr>
            </w:pPr>
          </w:p>
        </w:tc>
        <w:tc>
          <w:tcPr>
            <w:tcW w:w="1364" w:type="dxa"/>
            <w:noWrap/>
            <w:vAlign w:val="bottom"/>
            <w:hideMark/>
          </w:tcPr>
          <w:p w14:paraId="776F05E7"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3</w:t>
            </w:r>
          </w:p>
        </w:tc>
        <w:tc>
          <w:tcPr>
            <w:tcW w:w="1173" w:type="dxa"/>
            <w:noWrap/>
            <w:vAlign w:val="bottom"/>
            <w:hideMark/>
          </w:tcPr>
          <w:p w14:paraId="79425E09"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0</w:t>
            </w:r>
          </w:p>
        </w:tc>
        <w:tc>
          <w:tcPr>
            <w:tcW w:w="1193" w:type="dxa"/>
            <w:noWrap/>
            <w:vAlign w:val="bottom"/>
            <w:hideMark/>
          </w:tcPr>
          <w:p w14:paraId="021E6780"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0</w:t>
            </w:r>
          </w:p>
        </w:tc>
        <w:tc>
          <w:tcPr>
            <w:tcW w:w="915" w:type="dxa"/>
            <w:noWrap/>
            <w:vAlign w:val="bottom"/>
            <w:hideMark/>
          </w:tcPr>
          <w:p w14:paraId="63754016"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0</w:t>
            </w:r>
          </w:p>
        </w:tc>
        <w:tc>
          <w:tcPr>
            <w:tcW w:w="994" w:type="dxa"/>
            <w:noWrap/>
            <w:vAlign w:val="bottom"/>
            <w:hideMark/>
          </w:tcPr>
          <w:p w14:paraId="24287ABE"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11</w:t>
            </w:r>
          </w:p>
        </w:tc>
        <w:tc>
          <w:tcPr>
            <w:tcW w:w="1114" w:type="dxa"/>
            <w:noWrap/>
            <w:vAlign w:val="bottom"/>
            <w:hideMark/>
          </w:tcPr>
          <w:p w14:paraId="3FF980F9"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41</w:t>
            </w:r>
          </w:p>
        </w:tc>
        <w:tc>
          <w:tcPr>
            <w:tcW w:w="895" w:type="dxa"/>
            <w:noWrap/>
            <w:vAlign w:val="bottom"/>
            <w:hideMark/>
          </w:tcPr>
          <w:p w14:paraId="61D5A1E7"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4,79</w:t>
            </w:r>
          </w:p>
        </w:tc>
      </w:tr>
      <w:tr w:rsidR="00B43FFA" w:rsidRPr="008B0D56" w14:paraId="18955779" w14:textId="77777777" w:rsidTr="00B43FFA">
        <w:trPr>
          <w:trHeight w:val="330"/>
        </w:trPr>
        <w:tc>
          <w:tcPr>
            <w:tcW w:w="1134" w:type="dxa"/>
            <w:vMerge w:val="restart"/>
            <w:vAlign w:val="center"/>
            <w:hideMark/>
          </w:tcPr>
          <w:p w14:paraId="31370ACB" w14:textId="77777777" w:rsidR="00B43FFA" w:rsidRPr="008B0D56" w:rsidRDefault="00B43FFA" w:rsidP="00DF4E82">
            <w:pPr>
              <w:spacing w:after="0" w:line="240" w:lineRule="auto"/>
              <w:ind w:left="0" w:hanging="2"/>
              <w:jc w:val="center"/>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Human Resources Readiness</w:t>
            </w:r>
          </w:p>
        </w:tc>
        <w:tc>
          <w:tcPr>
            <w:tcW w:w="1364" w:type="dxa"/>
            <w:noWrap/>
            <w:vAlign w:val="bottom"/>
            <w:hideMark/>
          </w:tcPr>
          <w:p w14:paraId="27A5D860"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1</w:t>
            </w:r>
          </w:p>
        </w:tc>
        <w:tc>
          <w:tcPr>
            <w:tcW w:w="1173" w:type="dxa"/>
            <w:noWrap/>
            <w:vAlign w:val="bottom"/>
            <w:hideMark/>
          </w:tcPr>
          <w:p w14:paraId="206AB16B"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0</w:t>
            </w:r>
          </w:p>
        </w:tc>
        <w:tc>
          <w:tcPr>
            <w:tcW w:w="1193" w:type="dxa"/>
            <w:noWrap/>
            <w:vAlign w:val="bottom"/>
            <w:hideMark/>
          </w:tcPr>
          <w:p w14:paraId="382527D8"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0</w:t>
            </w:r>
          </w:p>
        </w:tc>
        <w:tc>
          <w:tcPr>
            <w:tcW w:w="915" w:type="dxa"/>
            <w:noWrap/>
            <w:vAlign w:val="bottom"/>
            <w:hideMark/>
          </w:tcPr>
          <w:p w14:paraId="0476585F"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0</w:t>
            </w:r>
          </w:p>
        </w:tc>
        <w:tc>
          <w:tcPr>
            <w:tcW w:w="994" w:type="dxa"/>
            <w:noWrap/>
            <w:vAlign w:val="bottom"/>
            <w:hideMark/>
          </w:tcPr>
          <w:p w14:paraId="4B28F241"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17</w:t>
            </w:r>
          </w:p>
        </w:tc>
        <w:tc>
          <w:tcPr>
            <w:tcW w:w="1114" w:type="dxa"/>
            <w:noWrap/>
            <w:vAlign w:val="bottom"/>
            <w:hideMark/>
          </w:tcPr>
          <w:p w14:paraId="7CE274DC"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35</w:t>
            </w:r>
          </w:p>
        </w:tc>
        <w:tc>
          <w:tcPr>
            <w:tcW w:w="895" w:type="dxa"/>
            <w:noWrap/>
            <w:vAlign w:val="bottom"/>
            <w:hideMark/>
          </w:tcPr>
          <w:p w14:paraId="16AA268B"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4,67</w:t>
            </w:r>
          </w:p>
        </w:tc>
      </w:tr>
      <w:tr w:rsidR="00B43FFA" w:rsidRPr="008B0D56" w14:paraId="37966733" w14:textId="77777777" w:rsidTr="00B43FFA">
        <w:trPr>
          <w:trHeight w:val="315"/>
        </w:trPr>
        <w:tc>
          <w:tcPr>
            <w:tcW w:w="1134" w:type="dxa"/>
            <w:vMerge/>
            <w:vAlign w:val="center"/>
            <w:hideMark/>
          </w:tcPr>
          <w:p w14:paraId="3449808B" w14:textId="77777777" w:rsidR="00B43FFA" w:rsidRPr="008B0D56" w:rsidRDefault="00B43FFA" w:rsidP="00DF4E82">
            <w:pPr>
              <w:spacing w:after="0"/>
              <w:ind w:left="0" w:hanging="2"/>
              <w:rPr>
                <w:rFonts w:ascii="Nirmala UI Semilight" w:eastAsia="Times New Roman" w:hAnsi="Nirmala UI Semilight" w:cs="Nirmala UI Semilight"/>
                <w:color w:val="000000"/>
                <w:lang w:val="en-GB" w:eastAsia="id-ID"/>
              </w:rPr>
            </w:pPr>
          </w:p>
        </w:tc>
        <w:tc>
          <w:tcPr>
            <w:tcW w:w="1364" w:type="dxa"/>
            <w:noWrap/>
            <w:vAlign w:val="bottom"/>
            <w:hideMark/>
          </w:tcPr>
          <w:p w14:paraId="02D52832"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2</w:t>
            </w:r>
          </w:p>
        </w:tc>
        <w:tc>
          <w:tcPr>
            <w:tcW w:w="1173" w:type="dxa"/>
            <w:noWrap/>
            <w:vAlign w:val="bottom"/>
            <w:hideMark/>
          </w:tcPr>
          <w:p w14:paraId="4673B585"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0</w:t>
            </w:r>
          </w:p>
        </w:tc>
        <w:tc>
          <w:tcPr>
            <w:tcW w:w="1193" w:type="dxa"/>
            <w:noWrap/>
            <w:vAlign w:val="bottom"/>
            <w:hideMark/>
          </w:tcPr>
          <w:p w14:paraId="6007815D"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0</w:t>
            </w:r>
          </w:p>
        </w:tc>
        <w:tc>
          <w:tcPr>
            <w:tcW w:w="915" w:type="dxa"/>
            <w:noWrap/>
            <w:vAlign w:val="bottom"/>
            <w:hideMark/>
          </w:tcPr>
          <w:p w14:paraId="1AFAB9A9"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1</w:t>
            </w:r>
          </w:p>
        </w:tc>
        <w:tc>
          <w:tcPr>
            <w:tcW w:w="994" w:type="dxa"/>
            <w:noWrap/>
            <w:vAlign w:val="bottom"/>
            <w:hideMark/>
          </w:tcPr>
          <w:p w14:paraId="1FB138F3"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11</w:t>
            </w:r>
          </w:p>
        </w:tc>
        <w:tc>
          <w:tcPr>
            <w:tcW w:w="1114" w:type="dxa"/>
            <w:noWrap/>
            <w:vAlign w:val="bottom"/>
            <w:hideMark/>
          </w:tcPr>
          <w:p w14:paraId="6CE290BA"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40</w:t>
            </w:r>
          </w:p>
        </w:tc>
        <w:tc>
          <w:tcPr>
            <w:tcW w:w="895" w:type="dxa"/>
            <w:noWrap/>
            <w:vAlign w:val="bottom"/>
            <w:hideMark/>
          </w:tcPr>
          <w:p w14:paraId="4AD7103A"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4,75</w:t>
            </w:r>
          </w:p>
        </w:tc>
      </w:tr>
      <w:tr w:rsidR="00B43FFA" w:rsidRPr="008B0D56" w14:paraId="7BF754B1" w14:textId="77777777" w:rsidTr="00B43FFA">
        <w:trPr>
          <w:trHeight w:val="315"/>
        </w:trPr>
        <w:tc>
          <w:tcPr>
            <w:tcW w:w="1134" w:type="dxa"/>
            <w:vMerge/>
            <w:vAlign w:val="center"/>
            <w:hideMark/>
          </w:tcPr>
          <w:p w14:paraId="2001D91C" w14:textId="77777777" w:rsidR="00B43FFA" w:rsidRPr="008B0D56" w:rsidRDefault="00B43FFA" w:rsidP="00DF4E82">
            <w:pPr>
              <w:spacing w:after="0"/>
              <w:ind w:left="0" w:hanging="2"/>
              <w:rPr>
                <w:rFonts w:ascii="Nirmala UI Semilight" w:eastAsia="Times New Roman" w:hAnsi="Nirmala UI Semilight" w:cs="Nirmala UI Semilight"/>
                <w:color w:val="000000"/>
                <w:lang w:val="en-GB" w:eastAsia="id-ID"/>
              </w:rPr>
            </w:pPr>
          </w:p>
        </w:tc>
        <w:tc>
          <w:tcPr>
            <w:tcW w:w="1364" w:type="dxa"/>
            <w:noWrap/>
            <w:vAlign w:val="bottom"/>
            <w:hideMark/>
          </w:tcPr>
          <w:p w14:paraId="01F2C8E3"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3</w:t>
            </w:r>
          </w:p>
        </w:tc>
        <w:tc>
          <w:tcPr>
            <w:tcW w:w="1173" w:type="dxa"/>
            <w:noWrap/>
            <w:vAlign w:val="bottom"/>
            <w:hideMark/>
          </w:tcPr>
          <w:p w14:paraId="5A116B67"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0</w:t>
            </w:r>
          </w:p>
        </w:tc>
        <w:tc>
          <w:tcPr>
            <w:tcW w:w="1193" w:type="dxa"/>
            <w:noWrap/>
            <w:vAlign w:val="bottom"/>
            <w:hideMark/>
          </w:tcPr>
          <w:p w14:paraId="69523E70"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0</w:t>
            </w:r>
          </w:p>
        </w:tc>
        <w:tc>
          <w:tcPr>
            <w:tcW w:w="915" w:type="dxa"/>
            <w:noWrap/>
            <w:vAlign w:val="bottom"/>
            <w:hideMark/>
          </w:tcPr>
          <w:p w14:paraId="13322E60"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0</w:t>
            </w:r>
          </w:p>
        </w:tc>
        <w:tc>
          <w:tcPr>
            <w:tcW w:w="994" w:type="dxa"/>
            <w:noWrap/>
            <w:vAlign w:val="bottom"/>
            <w:hideMark/>
          </w:tcPr>
          <w:p w14:paraId="0729CAA2"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14</w:t>
            </w:r>
          </w:p>
        </w:tc>
        <w:tc>
          <w:tcPr>
            <w:tcW w:w="1114" w:type="dxa"/>
            <w:noWrap/>
            <w:vAlign w:val="bottom"/>
            <w:hideMark/>
          </w:tcPr>
          <w:p w14:paraId="694F4D57"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38</w:t>
            </w:r>
          </w:p>
        </w:tc>
        <w:tc>
          <w:tcPr>
            <w:tcW w:w="895" w:type="dxa"/>
            <w:noWrap/>
            <w:vAlign w:val="bottom"/>
            <w:hideMark/>
          </w:tcPr>
          <w:p w14:paraId="2256EE0E"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8B0D56">
              <w:rPr>
                <w:rFonts w:ascii="Nirmala UI Semilight" w:eastAsia="Times New Roman" w:hAnsi="Nirmala UI Semilight" w:cs="Nirmala UI Semilight"/>
                <w:color w:val="000000"/>
                <w:lang w:eastAsia="id-ID"/>
              </w:rPr>
              <w:t>4,73</w:t>
            </w:r>
          </w:p>
        </w:tc>
      </w:tr>
      <w:tr w:rsidR="00B43FFA" w:rsidRPr="008B0D56" w14:paraId="28D5D97C" w14:textId="77777777" w:rsidTr="00B43FFA">
        <w:trPr>
          <w:trHeight w:val="510"/>
        </w:trPr>
        <w:tc>
          <w:tcPr>
            <w:tcW w:w="7887" w:type="dxa"/>
            <w:gridSpan w:val="7"/>
            <w:vAlign w:val="center"/>
            <w:hideMark/>
          </w:tcPr>
          <w:p w14:paraId="5A7900B0" w14:textId="77777777" w:rsidR="00B43FFA" w:rsidRPr="008B0D56" w:rsidRDefault="00B43FFA" w:rsidP="00DF4E82">
            <w:pPr>
              <w:spacing w:after="0" w:line="240" w:lineRule="auto"/>
              <w:ind w:left="0" w:hanging="2"/>
              <w:jc w:val="center"/>
              <w:rPr>
                <w:rFonts w:ascii="Nirmala UI Semilight" w:eastAsia="Times New Roman" w:hAnsi="Nirmala UI Semilight" w:cs="Nirmala UI Semilight"/>
                <w:b/>
                <w:color w:val="000000"/>
                <w:lang w:eastAsia="id-ID"/>
              </w:rPr>
            </w:pPr>
            <w:r w:rsidRPr="008B0D56">
              <w:rPr>
                <w:rFonts w:ascii="Nirmala UI Semilight" w:eastAsia="Times New Roman" w:hAnsi="Nirmala UI Semilight" w:cs="Nirmala UI Semilight"/>
                <w:b/>
                <w:color w:val="000000"/>
                <w:lang w:eastAsia="id-ID"/>
              </w:rPr>
              <w:t>Overall Average</w:t>
            </w:r>
          </w:p>
        </w:tc>
        <w:tc>
          <w:tcPr>
            <w:tcW w:w="895" w:type="dxa"/>
            <w:noWrap/>
            <w:vAlign w:val="bottom"/>
            <w:hideMark/>
          </w:tcPr>
          <w:p w14:paraId="6F1C3979" w14:textId="77777777" w:rsidR="00B43FFA" w:rsidRPr="008B0D56" w:rsidRDefault="00B43FFA" w:rsidP="00DF4E82">
            <w:pPr>
              <w:spacing w:after="0" w:line="240" w:lineRule="auto"/>
              <w:ind w:left="0" w:hanging="2"/>
              <w:jc w:val="right"/>
              <w:rPr>
                <w:rFonts w:ascii="Nirmala UI Semilight" w:eastAsia="Times New Roman" w:hAnsi="Nirmala UI Semilight" w:cs="Nirmala UI Semilight"/>
                <w:b/>
                <w:color w:val="000000"/>
                <w:lang w:eastAsia="id-ID"/>
              </w:rPr>
            </w:pPr>
            <w:r w:rsidRPr="008B0D56">
              <w:rPr>
                <w:rFonts w:ascii="Nirmala UI Semilight" w:eastAsia="Times New Roman" w:hAnsi="Nirmala UI Semilight" w:cs="Nirmala UI Semilight"/>
                <w:b/>
                <w:color w:val="000000"/>
                <w:lang w:eastAsia="id-ID"/>
              </w:rPr>
              <w:t>4,75</w:t>
            </w:r>
          </w:p>
        </w:tc>
      </w:tr>
    </w:tbl>
    <w:p w14:paraId="40E30DD5" w14:textId="5717D86D" w:rsidR="002B25BE" w:rsidRPr="00B43FFA" w:rsidRDefault="002B25BE" w:rsidP="00B43FFA">
      <w:pPr>
        <w:tabs>
          <w:tab w:val="left" w:pos="284"/>
        </w:tabs>
        <w:spacing w:after="120" w:line="240" w:lineRule="auto"/>
        <w:ind w:left="0" w:firstLine="0"/>
        <w:rPr>
          <w:rFonts w:ascii="Nirmala UI Semilight" w:eastAsia="Times New Roman" w:hAnsi="Nirmala UI Semilight" w:cs="Nirmala UI Semilight"/>
          <w:color w:val="000000"/>
        </w:rPr>
      </w:pPr>
      <w:r w:rsidRPr="00B43FFA">
        <w:rPr>
          <w:rFonts w:ascii="Nirmala UI Semilight" w:eastAsia="Times New Roman" w:hAnsi="Nirmala UI Semilight" w:cs="Nirmala UI Semilight"/>
          <w:color w:val="000000"/>
        </w:rPr>
        <w:t>Source: Primary Data Processing (2024)</w:t>
      </w:r>
    </w:p>
    <w:p w14:paraId="7C2CFA0A" w14:textId="77777777" w:rsidR="00B43FFA" w:rsidRDefault="00B43FFA" w:rsidP="00B43FFA">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5AD80EBF" w14:textId="6F932CDC" w:rsidR="00B43FFA" w:rsidRPr="00B43FFA" w:rsidRDefault="00B43FFA" w:rsidP="00B43FFA">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B43FFA">
        <w:rPr>
          <w:rFonts w:ascii="Nirmala UI Semilight" w:eastAsia="Times New Roman" w:hAnsi="Nirmala UI Semilight" w:cs="Nirmala UI Semilight"/>
          <w:color w:val="000000"/>
        </w:rPr>
        <w:t>Based on the descriptive statistical data of the industrial revolution 4.0, several things can be seen as follows:</w:t>
      </w:r>
    </w:p>
    <w:p w14:paraId="3D5AE22D" w14:textId="77777777" w:rsidR="00B43FFA" w:rsidRDefault="00B43FFA" w:rsidP="00B43FFA">
      <w:pPr>
        <w:pStyle w:val="ListParagraph"/>
        <w:numPr>
          <w:ilvl w:val="0"/>
          <w:numId w:val="40"/>
        </w:numPr>
        <w:tabs>
          <w:tab w:val="left" w:pos="284"/>
        </w:tabs>
        <w:spacing w:after="120" w:line="240" w:lineRule="auto"/>
        <w:ind w:left="284" w:hanging="284"/>
        <w:rPr>
          <w:rFonts w:ascii="Nirmala UI Semilight" w:eastAsia="Times New Roman" w:hAnsi="Nirmala UI Semilight" w:cs="Nirmala UI Semilight"/>
          <w:color w:val="000000"/>
        </w:rPr>
      </w:pPr>
      <w:r w:rsidRPr="00B43FFA">
        <w:rPr>
          <w:rFonts w:ascii="Nirmala UI Semilight" w:eastAsia="Times New Roman" w:hAnsi="Nirmala UI Semilight" w:cs="Nirmala UI Semilight"/>
          <w:color w:val="000000"/>
        </w:rPr>
        <w:t>The statement item with the highest average is in the first statement regulation indicator which reads "I know that there are regulations governing the use of digital technology at the Directorate General of Taxes. (1 = Strongly Disagree, 5 = Strongly Agree)" and the first statement organizational culture indicator which reads "I understand the strategy of the Palopo Primary Tax Service Office regarding the use of digital technology well. (1 = Strongly Disagree, 5 = Strongly Agree)" with an average value of both 4.87. Each item has the same distribution of answers, namely 7 respondents answered agree and 45 respondents answered strongly agree.</w:t>
      </w:r>
    </w:p>
    <w:p w14:paraId="0CC702BB" w14:textId="77777777" w:rsidR="00B43FFA" w:rsidRDefault="00B43FFA" w:rsidP="00B43FFA">
      <w:pPr>
        <w:pStyle w:val="ListParagraph"/>
        <w:numPr>
          <w:ilvl w:val="0"/>
          <w:numId w:val="40"/>
        </w:numPr>
        <w:tabs>
          <w:tab w:val="left" w:pos="284"/>
        </w:tabs>
        <w:spacing w:after="120" w:line="240" w:lineRule="auto"/>
        <w:ind w:left="284" w:hanging="284"/>
        <w:rPr>
          <w:rFonts w:ascii="Nirmala UI Semilight" w:eastAsia="Times New Roman" w:hAnsi="Nirmala UI Semilight" w:cs="Nirmala UI Semilight"/>
          <w:color w:val="000000"/>
        </w:rPr>
      </w:pPr>
      <w:r w:rsidRPr="00B43FFA">
        <w:rPr>
          <w:rFonts w:ascii="Nirmala UI Semilight" w:eastAsia="Times New Roman" w:hAnsi="Nirmala UI Semilight" w:cs="Nirmala UI Semilight"/>
          <w:color w:val="000000"/>
        </w:rPr>
        <w:t>The statement item with the lowest average is in the second statement technology indicator which reads "I feel that the level of use of artificial intelligence (AI) (information systems that can do specific work automatically) used at the Palopo Primary Tax Service Office is very high. (1 = Strongly Disagree, 5 = Strongly Agree)" with an average value of 4.44. This statement item has a distribution of respondents' answers with 4 respondents answering neutral, 21 respondents answering agree, and 27 respondents answering strongly agree.</w:t>
      </w:r>
    </w:p>
    <w:p w14:paraId="43D8EBFF" w14:textId="6BD60692" w:rsidR="002B25BE" w:rsidRDefault="00B43FFA" w:rsidP="00B43FFA">
      <w:pPr>
        <w:pStyle w:val="ListParagraph"/>
        <w:numPr>
          <w:ilvl w:val="0"/>
          <w:numId w:val="40"/>
        </w:numPr>
        <w:tabs>
          <w:tab w:val="left" w:pos="284"/>
        </w:tabs>
        <w:spacing w:after="120" w:line="240" w:lineRule="auto"/>
        <w:ind w:left="284" w:hanging="284"/>
        <w:rPr>
          <w:rFonts w:ascii="Nirmala UI Semilight" w:eastAsia="Times New Roman" w:hAnsi="Nirmala UI Semilight" w:cs="Nirmala UI Semilight"/>
          <w:color w:val="000000"/>
        </w:rPr>
      </w:pPr>
      <w:r w:rsidRPr="00B43FFA">
        <w:rPr>
          <w:rFonts w:ascii="Nirmala UI Semilight" w:eastAsia="Times New Roman" w:hAnsi="Nirmala UI Semilight" w:cs="Nirmala UI Semilight"/>
          <w:color w:val="000000"/>
        </w:rPr>
        <w:t>Overall, the average industrial revolution 4.0 variable has a value of 4.75 which states that it agrees.</w:t>
      </w:r>
    </w:p>
    <w:p w14:paraId="4A7581F0" w14:textId="77777777" w:rsidR="00B43FFA" w:rsidRDefault="00B43FFA" w:rsidP="00B43FFA">
      <w:pPr>
        <w:tabs>
          <w:tab w:val="left" w:pos="284"/>
        </w:tabs>
        <w:spacing w:after="0" w:line="240" w:lineRule="auto"/>
        <w:ind w:left="0" w:firstLine="0"/>
        <w:rPr>
          <w:rFonts w:ascii="Nirmala UI Semilight" w:eastAsia="Times New Roman" w:hAnsi="Nirmala UI Semilight" w:cs="Nirmala UI Semilight"/>
          <w:color w:val="000000"/>
        </w:rPr>
      </w:pPr>
    </w:p>
    <w:p w14:paraId="4D7E98BA" w14:textId="6A83FFDF" w:rsidR="00B43FFA" w:rsidRDefault="00B43FFA" w:rsidP="00B43FFA">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Table 2. Descriptive Statistical Results of Tax Reform on IT and Database</w:t>
      </w: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272"/>
        <w:gridCol w:w="1180"/>
        <w:gridCol w:w="1200"/>
        <w:gridCol w:w="920"/>
        <w:gridCol w:w="1000"/>
        <w:gridCol w:w="1120"/>
        <w:gridCol w:w="995"/>
      </w:tblGrid>
      <w:tr w:rsidR="00B43FFA" w:rsidRPr="00B43FFA" w14:paraId="77B89089" w14:textId="77777777" w:rsidTr="00B43FFA">
        <w:trPr>
          <w:trHeight w:val="315"/>
          <w:tblHeader/>
        </w:trPr>
        <w:tc>
          <w:tcPr>
            <w:tcW w:w="9089" w:type="dxa"/>
            <w:gridSpan w:val="8"/>
            <w:noWrap/>
            <w:vAlign w:val="bottom"/>
            <w:hideMark/>
          </w:tcPr>
          <w:p w14:paraId="26AA8B8E" w14:textId="77777777" w:rsidR="00B43FFA" w:rsidRPr="00B43FFA" w:rsidRDefault="00B43FFA" w:rsidP="00DF4E82">
            <w:pPr>
              <w:spacing w:after="0" w:line="240" w:lineRule="auto"/>
              <w:ind w:left="0" w:hanging="2"/>
              <w:jc w:val="center"/>
              <w:rPr>
                <w:rFonts w:ascii="Nirmala UI Semilight" w:eastAsia="Times New Roman" w:hAnsi="Nirmala UI Semilight" w:cs="Nirmala UI Semilight"/>
                <w:b/>
                <w:color w:val="000000"/>
                <w:lang w:eastAsia="id-ID"/>
              </w:rPr>
            </w:pPr>
            <w:r w:rsidRPr="00B43FFA">
              <w:rPr>
                <w:rFonts w:ascii="Nirmala UI Semilight" w:eastAsia="Times New Roman" w:hAnsi="Nirmala UI Semilight" w:cs="Nirmala UI Semilight"/>
                <w:b/>
                <w:color w:val="000000"/>
                <w:lang w:eastAsia="id-ID"/>
              </w:rPr>
              <w:lastRenderedPageBreak/>
              <w:t>Volume III Tax Reform Variables on IT and Database</w:t>
            </w:r>
          </w:p>
        </w:tc>
      </w:tr>
      <w:tr w:rsidR="00B43FFA" w:rsidRPr="00B43FFA" w14:paraId="02187C1D" w14:textId="77777777" w:rsidTr="00B43FFA">
        <w:trPr>
          <w:trHeight w:val="315"/>
          <w:tblHeader/>
        </w:trPr>
        <w:tc>
          <w:tcPr>
            <w:tcW w:w="1497" w:type="dxa"/>
            <w:vMerge w:val="restart"/>
            <w:vAlign w:val="center"/>
            <w:hideMark/>
          </w:tcPr>
          <w:p w14:paraId="7E8DE2AF" w14:textId="77777777" w:rsidR="00B43FFA" w:rsidRPr="00B43FFA" w:rsidRDefault="00B43FFA" w:rsidP="00DF4E82">
            <w:pPr>
              <w:spacing w:after="0" w:line="240" w:lineRule="auto"/>
              <w:ind w:left="0" w:hanging="2"/>
              <w:jc w:val="center"/>
              <w:rPr>
                <w:rFonts w:ascii="Nirmala UI Semilight" w:eastAsia="Times New Roman" w:hAnsi="Nirmala UI Semilight" w:cs="Nirmala UI Semilight"/>
                <w:b/>
                <w:color w:val="000000"/>
                <w:lang w:eastAsia="id-ID"/>
              </w:rPr>
            </w:pPr>
            <w:r w:rsidRPr="00B43FFA">
              <w:rPr>
                <w:rFonts w:ascii="Nirmala UI Semilight" w:eastAsia="Times New Roman" w:hAnsi="Nirmala UI Semilight" w:cs="Nirmala UI Semilight"/>
                <w:b/>
                <w:color w:val="000000"/>
                <w:lang w:eastAsia="id-ID"/>
              </w:rPr>
              <w:t>Indicator</w:t>
            </w:r>
          </w:p>
        </w:tc>
        <w:tc>
          <w:tcPr>
            <w:tcW w:w="1272" w:type="dxa"/>
            <w:vMerge w:val="restart"/>
            <w:vAlign w:val="center"/>
            <w:hideMark/>
          </w:tcPr>
          <w:p w14:paraId="243E4ACA" w14:textId="77777777" w:rsidR="00B43FFA" w:rsidRPr="00B43FFA" w:rsidRDefault="00B43FFA" w:rsidP="00DF4E82">
            <w:pPr>
              <w:spacing w:after="0" w:line="240" w:lineRule="auto"/>
              <w:ind w:left="0" w:hanging="2"/>
              <w:jc w:val="center"/>
              <w:rPr>
                <w:rFonts w:ascii="Nirmala UI Semilight" w:eastAsia="Times New Roman" w:hAnsi="Nirmala UI Semilight" w:cs="Nirmala UI Semilight"/>
                <w:b/>
                <w:color w:val="000000"/>
                <w:lang w:eastAsia="id-ID"/>
              </w:rPr>
            </w:pPr>
            <w:r w:rsidRPr="00B43FFA">
              <w:rPr>
                <w:rFonts w:ascii="Nirmala UI Semilight" w:eastAsia="Times New Roman" w:hAnsi="Nirmala UI Semilight" w:cs="Nirmala UI Semilight"/>
                <w:b/>
                <w:color w:val="000000"/>
                <w:lang w:eastAsia="id-ID"/>
              </w:rPr>
              <w:t>Statement No.</w:t>
            </w:r>
          </w:p>
        </w:tc>
        <w:tc>
          <w:tcPr>
            <w:tcW w:w="6320" w:type="dxa"/>
            <w:gridSpan w:val="6"/>
            <w:noWrap/>
            <w:vAlign w:val="bottom"/>
            <w:hideMark/>
          </w:tcPr>
          <w:p w14:paraId="04C7DA90" w14:textId="77777777" w:rsidR="00B43FFA" w:rsidRPr="00B43FFA" w:rsidRDefault="00B43FFA" w:rsidP="00DF4E82">
            <w:pPr>
              <w:spacing w:after="0" w:line="240" w:lineRule="auto"/>
              <w:ind w:left="0" w:hanging="2"/>
              <w:jc w:val="center"/>
              <w:rPr>
                <w:rFonts w:ascii="Nirmala UI Semilight" w:eastAsia="Times New Roman" w:hAnsi="Nirmala UI Semilight" w:cs="Nirmala UI Semilight"/>
                <w:b/>
                <w:color w:val="000000"/>
                <w:lang w:eastAsia="id-ID"/>
              </w:rPr>
            </w:pPr>
            <w:r w:rsidRPr="00B43FFA">
              <w:rPr>
                <w:rFonts w:ascii="Nirmala UI Semilight" w:eastAsia="Times New Roman" w:hAnsi="Nirmala UI Semilight" w:cs="Nirmala UI Semilight"/>
                <w:b/>
                <w:color w:val="000000"/>
                <w:lang w:eastAsia="id-ID"/>
              </w:rPr>
              <w:t>Number of Answers</w:t>
            </w:r>
          </w:p>
        </w:tc>
      </w:tr>
      <w:tr w:rsidR="00B43FFA" w:rsidRPr="00B43FFA" w14:paraId="0FDB67AC" w14:textId="77777777" w:rsidTr="00B43FFA">
        <w:trPr>
          <w:trHeight w:val="510"/>
          <w:tblHeader/>
        </w:trPr>
        <w:tc>
          <w:tcPr>
            <w:tcW w:w="0" w:type="auto"/>
            <w:vMerge/>
            <w:vAlign w:val="center"/>
            <w:hideMark/>
          </w:tcPr>
          <w:p w14:paraId="005E280D" w14:textId="77777777" w:rsidR="00B43FFA" w:rsidRPr="00B43FFA" w:rsidRDefault="00B43FFA" w:rsidP="00DF4E82">
            <w:pPr>
              <w:spacing w:after="0"/>
              <w:ind w:left="0" w:hanging="2"/>
              <w:rPr>
                <w:rFonts w:ascii="Nirmala UI Semilight" w:eastAsia="Times New Roman" w:hAnsi="Nirmala UI Semilight" w:cs="Nirmala UI Semilight"/>
                <w:b/>
                <w:color w:val="000000"/>
                <w:lang w:val="en-GB" w:eastAsia="id-ID"/>
              </w:rPr>
            </w:pPr>
          </w:p>
        </w:tc>
        <w:tc>
          <w:tcPr>
            <w:tcW w:w="0" w:type="auto"/>
            <w:vMerge/>
            <w:vAlign w:val="center"/>
            <w:hideMark/>
          </w:tcPr>
          <w:p w14:paraId="37332117" w14:textId="77777777" w:rsidR="00B43FFA" w:rsidRPr="00B43FFA" w:rsidRDefault="00B43FFA" w:rsidP="00DF4E82">
            <w:pPr>
              <w:spacing w:after="0"/>
              <w:ind w:left="0" w:hanging="2"/>
              <w:rPr>
                <w:rFonts w:ascii="Nirmala UI Semilight" w:eastAsia="Times New Roman" w:hAnsi="Nirmala UI Semilight" w:cs="Nirmala UI Semilight"/>
                <w:b/>
                <w:color w:val="000000"/>
                <w:lang w:val="en-GB" w:eastAsia="id-ID"/>
              </w:rPr>
            </w:pPr>
          </w:p>
        </w:tc>
        <w:tc>
          <w:tcPr>
            <w:tcW w:w="1180" w:type="dxa"/>
            <w:vAlign w:val="center"/>
            <w:hideMark/>
          </w:tcPr>
          <w:p w14:paraId="3F8939D4" w14:textId="1813CED8" w:rsidR="00B43FFA" w:rsidRPr="00B43FFA" w:rsidRDefault="00B43FFA" w:rsidP="00B43FFA">
            <w:pPr>
              <w:spacing w:after="0" w:line="240" w:lineRule="auto"/>
              <w:ind w:left="0" w:hanging="2"/>
              <w:jc w:val="center"/>
              <w:rPr>
                <w:rFonts w:ascii="Nirmala UI Semilight" w:eastAsia="Times New Roman" w:hAnsi="Nirmala UI Semilight" w:cs="Nirmala UI Semilight"/>
                <w:b/>
                <w:color w:val="000000"/>
                <w:lang w:eastAsia="id-ID"/>
              </w:rPr>
            </w:pPr>
            <w:r w:rsidRPr="00B43FFA">
              <w:rPr>
                <w:rFonts w:ascii="Nirmala UI Semilight" w:eastAsia="Times New Roman" w:hAnsi="Nirmala UI Semilight" w:cs="Nirmala UI Semilight"/>
                <w:b/>
                <w:color w:val="000000"/>
                <w:lang w:eastAsia="id-ID"/>
              </w:rPr>
              <w:t xml:space="preserve">Strongly Disagree </w:t>
            </w:r>
          </w:p>
        </w:tc>
        <w:tc>
          <w:tcPr>
            <w:tcW w:w="1200" w:type="dxa"/>
            <w:vAlign w:val="center"/>
            <w:hideMark/>
          </w:tcPr>
          <w:p w14:paraId="0E7C58BA" w14:textId="64C7346D" w:rsidR="00B43FFA" w:rsidRPr="00B43FFA" w:rsidRDefault="00B43FFA" w:rsidP="00DF4E82">
            <w:pPr>
              <w:spacing w:after="0" w:line="240" w:lineRule="auto"/>
              <w:ind w:left="0" w:hanging="2"/>
              <w:jc w:val="center"/>
              <w:rPr>
                <w:rFonts w:ascii="Nirmala UI Semilight" w:eastAsia="Times New Roman" w:hAnsi="Nirmala UI Semilight" w:cs="Nirmala UI Semilight"/>
                <w:b/>
                <w:color w:val="000000"/>
                <w:lang w:eastAsia="id-ID"/>
              </w:rPr>
            </w:pPr>
            <w:r w:rsidRPr="00B43FFA">
              <w:rPr>
                <w:rFonts w:ascii="Nirmala UI Semilight" w:eastAsia="Times New Roman" w:hAnsi="Nirmala UI Semilight" w:cs="Nirmala UI Semilight"/>
                <w:b/>
                <w:color w:val="000000"/>
                <w:lang w:eastAsia="id-ID"/>
              </w:rPr>
              <w:t>Disagree</w:t>
            </w:r>
          </w:p>
        </w:tc>
        <w:tc>
          <w:tcPr>
            <w:tcW w:w="920" w:type="dxa"/>
            <w:vAlign w:val="center"/>
            <w:hideMark/>
          </w:tcPr>
          <w:p w14:paraId="5364A1D3" w14:textId="509AF940" w:rsidR="00B43FFA" w:rsidRPr="00B43FFA" w:rsidRDefault="00B43FFA" w:rsidP="00DF4E82">
            <w:pPr>
              <w:spacing w:after="0" w:line="240" w:lineRule="auto"/>
              <w:ind w:left="0" w:hanging="2"/>
              <w:jc w:val="center"/>
              <w:rPr>
                <w:rFonts w:ascii="Nirmala UI Semilight" w:eastAsia="Times New Roman" w:hAnsi="Nirmala UI Semilight" w:cs="Nirmala UI Semilight"/>
                <w:b/>
                <w:color w:val="000000"/>
                <w:lang w:eastAsia="id-ID"/>
              </w:rPr>
            </w:pPr>
            <w:r w:rsidRPr="00B43FFA">
              <w:rPr>
                <w:rFonts w:ascii="Nirmala UI Semilight" w:eastAsia="Times New Roman" w:hAnsi="Nirmala UI Semilight" w:cs="Nirmala UI Semilight"/>
                <w:b/>
                <w:color w:val="000000"/>
                <w:lang w:eastAsia="id-ID"/>
              </w:rPr>
              <w:t>Neutral</w:t>
            </w:r>
          </w:p>
        </w:tc>
        <w:tc>
          <w:tcPr>
            <w:tcW w:w="1000" w:type="dxa"/>
            <w:vAlign w:val="center"/>
            <w:hideMark/>
          </w:tcPr>
          <w:p w14:paraId="56A0F5B7" w14:textId="7A0C5A86" w:rsidR="00B43FFA" w:rsidRPr="00B43FFA" w:rsidRDefault="00B43FFA" w:rsidP="00DF4E82">
            <w:pPr>
              <w:spacing w:after="0" w:line="240" w:lineRule="auto"/>
              <w:ind w:left="0" w:hanging="2"/>
              <w:jc w:val="center"/>
              <w:rPr>
                <w:rFonts w:ascii="Nirmala UI Semilight" w:eastAsia="Times New Roman" w:hAnsi="Nirmala UI Semilight" w:cs="Nirmala UI Semilight"/>
                <w:b/>
                <w:color w:val="000000"/>
                <w:lang w:eastAsia="id-ID"/>
              </w:rPr>
            </w:pPr>
            <w:r w:rsidRPr="00B43FFA">
              <w:rPr>
                <w:rFonts w:ascii="Nirmala UI Semilight" w:eastAsia="Times New Roman" w:hAnsi="Nirmala UI Semilight" w:cs="Nirmala UI Semilight"/>
                <w:b/>
                <w:color w:val="000000"/>
                <w:lang w:eastAsia="id-ID"/>
              </w:rPr>
              <w:t>Agree</w:t>
            </w:r>
          </w:p>
        </w:tc>
        <w:tc>
          <w:tcPr>
            <w:tcW w:w="1120" w:type="dxa"/>
            <w:vAlign w:val="center"/>
            <w:hideMark/>
          </w:tcPr>
          <w:p w14:paraId="77FF540E" w14:textId="4C4FD049" w:rsidR="00B43FFA" w:rsidRPr="00B43FFA" w:rsidRDefault="00B43FFA" w:rsidP="00DF4E82">
            <w:pPr>
              <w:spacing w:after="0" w:line="240" w:lineRule="auto"/>
              <w:ind w:left="0" w:hanging="2"/>
              <w:jc w:val="center"/>
              <w:rPr>
                <w:rFonts w:ascii="Nirmala UI Semilight" w:eastAsia="Times New Roman" w:hAnsi="Nirmala UI Semilight" w:cs="Nirmala UI Semilight"/>
                <w:b/>
                <w:color w:val="000000"/>
                <w:lang w:eastAsia="id-ID"/>
              </w:rPr>
            </w:pPr>
            <w:r w:rsidRPr="00B43FFA">
              <w:rPr>
                <w:rFonts w:ascii="Nirmala UI Semilight" w:eastAsia="Times New Roman" w:hAnsi="Nirmala UI Semilight" w:cs="Nirmala UI Semilight"/>
                <w:b/>
                <w:color w:val="000000"/>
                <w:lang w:eastAsia="id-ID"/>
              </w:rPr>
              <w:t>Strongly Agree</w:t>
            </w:r>
          </w:p>
        </w:tc>
        <w:tc>
          <w:tcPr>
            <w:tcW w:w="900" w:type="dxa"/>
            <w:vAlign w:val="center"/>
            <w:hideMark/>
          </w:tcPr>
          <w:p w14:paraId="1948907A" w14:textId="77777777" w:rsidR="00B43FFA" w:rsidRPr="00B43FFA" w:rsidRDefault="00B43FFA" w:rsidP="00DF4E82">
            <w:pPr>
              <w:spacing w:after="0" w:line="240" w:lineRule="auto"/>
              <w:ind w:left="0" w:hanging="2"/>
              <w:jc w:val="center"/>
              <w:rPr>
                <w:rFonts w:ascii="Nirmala UI Semilight" w:eastAsia="Times New Roman" w:hAnsi="Nirmala UI Semilight" w:cs="Nirmala UI Semilight"/>
                <w:b/>
                <w:color w:val="000000"/>
                <w:lang w:eastAsia="id-ID"/>
              </w:rPr>
            </w:pPr>
            <w:r w:rsidRPr="00B43FFA">
              <w:rPr>
                <w:rFonts w:ascii="Nirmala UI Semilight" w:eastAsia="Times New Roman" w:hAnsi="Nirmala UI Semilight" w:cs="Nirmala UI Semilight"/>
                <w:b/>
                <w:color w:val="000000"/>
                <w:lang w:eastAsia="id-ID"/>
              </w:rPr>
              <w:t>Average</w:t>
            </w:r>
          </w:p>
        </w:tc>
      </w:tr>
      <w:tr w:rsidR="00B43FFA" w:rsidRPr="00B43FFA" w14:paraId="06D79B34" w14:textId="77777777" w:rsidTr="00B43FFA">
        <w:trPr>
          <w:trHeight w:val="315"/>
        </w:trPr>
        <w:tc>
          <w:tcPr>
            <w:tcW w:w="1497" w:type="dxa"/>
            <w:vMerge w:val="restart"/>
            <w:noWrap/>
            <w:vAlign w:val="center"/>
            <w:hideMark/>
          </w:tcPr>
          <w:p w14:paraId="6F24F2AB" w14:textId="77777777" w:rsidR="00B43FFA" w:rsidRPr="00B43FFA" w:rsidRDefault="00B43FFA" w:rsidP="00DF4E82">
            <w:pPr>
              <w:spacing w:after="0" w:line="240" w:lineRule="auto"/>
              <w:ind w:left="0" w:hanging="2"/>
              <w:jc w:val="center"/>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Device</w:t>
            </w:r>
          </w:p>
        </w:tc>
        <w:tc>
          <w:tcPr>
            <w:tcW w:w="1272" w:type="dxa"/>
            <w:noWrap/>
            <w:vAlign w:val="bottom"/>
            <w:hideMark/>
          </w:tcPr>
          <w:p w14:paraId="777E8B5F"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1</w:t>
            </w:r>
          </w:p>
        </w:tc>
        <w:tc>
          <w:tcPr>
            <w:tcW w:w="1180" w:type="dxa"/>
            <w:noWrap/>
            <w:vAlign w:val="bottom"/>
            <w:hideMark/>
          </w:tcPr>
          <w:p w14:paraId="4CB5A217"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0</w:t>
            </w:r>
          </w:p>
        </w:tc>
        <w:tc>
          <w:tcPr>
            <w:tcW w:w="1200" w:type="dxa"/>
            <w:noWrap/>
            <w:vAlign w:val="bottom"/>
            <w:hideMark/>
          </w:tcPr>
          <w:p w14:paraId="6F181974"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1</w:t>
            </w:r>
          </w:p>
        </w:tc>
        <w:tc>
          <w:tcPr>
            <w:tcW w:w="920" w:type="dxa"/>
            <w:noWrap/>
            <w:vAlign w:val="bottom"/>
            <w:hideMark/>
          </w:tcPr>
          <w:p w14:paraId="0A9573D3"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0</w:t>
            </w:r>
          </w:p>
        </w:tc>
        <w:tc>
          <w:tcPr>
            <w:tcW w:w="1000" w:type="dxa"/>
            <w:noWrap/>
            <w:vAlign w:val="bottom"/>
            <w:hideMark/>
          </w:tcPr>
          <w:p w14:paraId="228922B9"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19</w:t>
            </w:r>
          </w:p>
        </w:tc>
        <w:tc>
          <w:tcPr>
            <w:tcW w:w="1120" w:type="dxa"/>
            <w:noWrap/>
            <w:vAlign w:val="bottom"/>
            <w:hideMark/>
          </w:tcPr>
          <w:p w14:paraId="0205C81C"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32</w:t>
            </w:r>
          </w:p>
        </w:tc>
        <w:tc>
          <w:tcPr>
            <w:tcW w:w="900" w:type="dxa"/>
            <w:noWrap/>
            <w:vAlign w:val="bottom"/>
            <w:hideMark/>
          </w:tcPr>
          <w:p w14:paraId="32DA96CA"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4,58</w:t>
            </w:r>
          </w:p>
        </w:tc>
      </w:tr>
      <w:tr w:rsidR="00B43FFA" w:rsidRPr="00B43FFA" w14:paraId="572BF49B" w14:textId="77777777" w:rsidTr="00B43FFA">
        <w:trPr>
          <w:trHeight w:val="315"/>
        </w:trPr>
        <w:tc>
          <w:tcPr>
            <w:tcW w:w="0" w:type="auto"/>
            <w:vMerge/>
            <w:vAlign w:val="center"/>
            <w:hideMark/>
          </w:tcPr>
          <w:p w14:paraId="1869DFE0" w14:textId="77777777" w:rsidR="00B43FFA" w:rsidRPr="00B43FFA" w:rsidRDefault="00B43FFA" w:rsidP="00DF4E82">
            <w:pPr>
              <w:spacing w:after="0"/>
              <w:ind w:left="0" w:hanging="2"/>
              <w:rPr>
                <w:rFonts w:ascii="Nirmala UI Semilight" w:eastAsia="Times New Roman" w:hAnsi="Nirmala UI Semilight" w:cs="Nirmala UI Semilight"/>
                <w:color w:val="000000"/>
                <w:lang w:val="en-GB" w:eastAsia="id-ID"/>
              </w:rPr>
            </w:pPr>
          </w:p>
        </w:tc>
        <w:tc>
          <w:tcPr>
            <w:tcW w:w="1272" w:type="dxa"/>
            <w:noWrap/>
            <w:vAlign w:val="bottom"/>
            <w:hideMark/>
          </w:tcPr>
          <w:p w14:paraId="30BE60E1"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2</w:t>
            </w:r>
          </w:p>
        </w:tc>
        <w:tc>
          <w:tcPr>
            <w:tcW w:w="1180" w:type="dxa"/>
            <w:noWrap/>
            <w:vAlign w:val="bottom"/>
            <w:hideMark/>
          </w:tcPr>
          <w:p w14:paraId="12975CAD"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0</w:t>
            </w:r>
          </w:p>
        </w:tc>
        <w:tc>
          <w:tcPr>
            <w:tcW w:w="1200" w:type="dxa"/>
            <w:noWrap/>
            <w:vAlign w:val="bottom"/>
            <w:hideMark/>
          </w:tcPr>
          <w:p w14:paraId="53CB1085"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0</w:t>
            </w:r>
          </w:p>
        </w:tc>
        <w:tc>
          <w:tcPr>
            <w:tcW w:w="920" w:type="dxa"/>
            <w:noWrap/>
            <w:vAlign w:val="bottom"/>
            <w:hideMark/>
          </w:tcPr>
          <w:p w14:paraId="30459695"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0</w:t>
            </w:r>
          </w:p>
        </w:tc>
        <w:tc>
          <w:tcPr>
            <w:tcW w:w="1000" w:type="dxa"/>
            <w:noWrap/>
            <w:vAlign w:val="bottom"/>
            <w:hideMark/>
          </w:tcPr>
          <w:p w14:paraId="78AEAAEA"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14</w:t>
            </w:r>
          </w:p>
        </w:tc>
        <w:tc>
          <w:tcPr>
            <w:tcW w:w="1120" w:type="dxa"/>
            <w:noWrap/>
            <w:vAlign w:val="bottom"/>
            <w:hideMark/>
          </w:tcPr>
          <w:p w14:paraId="5FDFDC93"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38</w:t>
            </w:r>
          </w:p>
        </w:tc>
        <w:tc>
          <w:tcPr>
            <w:tcW w:w="900" w:type="dxa"/>
            <w:noWrap/>
            <w:vAlign w:val="bottom"/>
            <w:hideMark/>
          </w:tcPr>
          <w:p w14:paraId="2A1DE020"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4,73</w:t>
            </w:r>
          </w:p>
        </w:tc>
      </w:tr>
      <w:tr w:rsidR="00B43FFA" w:rsidRPr="00B43FFA" w14:paraId="320CD0B0" w14:textId="77777777" w:rsidTr="00B43FFA">
        <w:trPr>
          <w:trHeight w:val="315"/>
        </w:trPr>
        <w:tc>
          <w:tcPr>
            <w:tcW w:w="0" w:type="auto"/>
            <w:vMerge/>
            <w:vAlign w:val="center"/>
            <w:hideMark/>
          </w:tcPr>
          <w:p w14:paraId="4C53B500" w14:textId="77777777" w:rsidR="00B43FFA" w:rsidRPr="00B43FFA" w:rsidRDefault="00B43FFA" w:rsidP="00DF4E82">
            <w:pPr>
              <w:spacing w:after="0"/>
              <w:ind w:left="0" w:hanging="2"/>
              <w:rPr>
                <w:rFonts w:ascii="Nirmala UI Semilight" w:eastAsia="Times New Roman" w:hAnsi="Nirmala UI Semilight" w:cs="Nirmala UI Semilight"/>
                <w:color w:val="000000"/>
                <w:lang w:val="en-GB" w:eastAsia="id-ID"/>
              </w:rPr>
            </w:pPr>
          </w:p>
        </w:tc>
        <w:tc>
          <w:tcPr>
            <w:tcW w:w="1272" w:type="dxa"/>
            <w:noWrap/>
            <w:vAlign w:val="bottom"/>
            <w:hideMark/>
          </w:tcPr>
          <w:p w14:paraId="4253A0E9"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3</w:t>
            </w:r>
          </w:p>
        </w:tc>
        <w:tc>
          <w:tcPr>
            <w:tcW w:w="1180" w:type="dxa"/>
            <w:noWrap/>
            <w:vAlign w:val="bottom"/>
            <w:hideMark/>
          </w:tcPr>
          <w:p w14:paraId="1D50D14E"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0</w:t>
            </w:r>
          </w:p>
        </w:tc>
        <w:tc>
          <w:tcPr>
            <w:tcW w:w="1200" w:type="dxa"/>
            <w:noWrap/>
            <w:vAlign w:val="bottom"/>
            <w:hideMark/>
          </w:tcPr>
          <w:p w14:paraId="407A5BD4"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1</w:t>
            </w:r>
          </w:p>
        </w:tc>
        <w:tc>
          <w:tcPr>
            <w:tcW w:w="920" w:type="dxa"/>
            <w:noWrap/>
            <w:vAlign w:val="bottom"/>
            <w:hideMark/>
          </w:tcPr>
          <w:p w14:paraId="31219A3A"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3</w:t>
            </w:r>
          </w:p>
        </w:tc>
        <w:tc>
          <w:tcPr>
            <w:tcW w:w="1000" w:type="dxa"/>
            <w:noWrap/>
            <w:vAlign w:val="bottom"/>
            <w:hideMark/>
          </w:tcPr>
          <w:p w14:paraId="71265E1C"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18</w:t>
            </w:r>
          </w:p>
        </w:tc>
        <w:tc>
          <w:tcPr>
            <w:tcW w:w="1120" w:type="dxa"/>
            <w:noWrap/>
            <w:vAlign w:val="bottom"/>
            <w:hideMark/>
          </w:tcPr>
          <w:p w14:paraId="67F55D78"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30</w:t>
            </w:r>
          </w:p>
        </w:tc>
        <w:tc>
          <w:tcPr>
            <w:tcW w:w="900" w:type="dxa"/>
            <w:noWrap/>
            <w:vAlign w:val="bottom"/>
            <w:hideMark/>
          </w:tcPr>
          <w:p w14:paraId="4B0FA3D4"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4,48</w:t>
            </w:r>
          </w:p>
        </w:tc>
      </w:tr>
      <w:tr w:rsidR="00B43FFA" w:rsidRPr="00B43FFA" w14:paraId="780C3A69" w14:textId="77777777" w:rsidTr="00B43FFA">
        <w:trPr>
          <w:trHeight w:val="315"/>
        </w:trPr>
        <w:tc>
          <w:tcPr>
            <w:tcW w:w="1497" w:type="dxa"/>
            <w:vMerge w:val="restart"/>
            <w:vAlign w:val="center"/>
            <w:hideMark/>
          </w:tcPr>
          <w:p w14:paraId="30AEAD28" w14:textId="77777777" w:rsidR="00B43FFA" w:rsidRPr="00B43FFA" w:rsidRDefault="00B43FFA" w:rsidP="00DF4E82">
            <w:pPr>
              <w:spacing w:after="0" w:line="240" w:lineRule="auto"/>
              <w:ind w:left="0" w:hanging="2"/>
              <w:jc w:val="center"/>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Database System Performance</w:t>
            </w:r>
          </w:p>
        </w:tc>
        <w:tc>
          <w:tcPr>
            <w:tcW w:w="1272" w:type="dxa"/>
            <w:noWrap/>
            <w:vAlign w:val="bottom"/>
            <w:hideMark/>
          </w:tcPr>
          <w:p w14:paraId="38359A5E"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1</w:t>
            </w:r>
          </w:p>
        </w:tc>
        <w:tc>
          <w:tcPr>
            <w:tcW w:w="1180" w:type="dxa"/>
            <w:noWrap/>
            <w:vAlign w:val="bottom"/>
            <w:hideMark/>
          </w:tcPr>
          <w:p w14:paraId="7B6FE2E2"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0</w:t>
            </w:r>
          </w:p>
        </w:tc>
        <w:tc>
          <w:tcPr>
            <w:tcW w:w="1200" w:type="dxa"/>
            <w:noWrap/>
            <w:vAlign w:val="bottom"/>
            <w:hideMark/>
          </w:tcPr>
          <w:p w14:paraId="0E5FF709"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0</w:t>
            </w:r>
          </w:p>
        </w:tc>
        <w:tc>
          <w:tcPr>
            <w:tcW w:w="920" w:type="dxa"/>
            <w:noWrap/>
            <w:vAlign w:val="bottom"/>
            <w:hideMark/>
          </w:tcPr>
          <w:p w14:paraId="1294BC5C"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1</w:t>
            </w:r>
          </w:p>
        </w:tc>
        <w:tc>
          <w:tcPr>
            <w:tcW w:w="1000" w:type="dxa"/>
            <w:noWrap/>
            <w:vAlign w:val="bottom"/>
            <w:hideMark/>
          </w:tcPr>
          <w:p w14:paraId="6F0ACFB7"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11</w:t>
            </w:r>
          </w:p>
        </w:tc>
        <w:tc>
          <w:tcPr>
            <w:tcW w:w="1120" w:type="dxa"/>
            <w:noWrap/>
            <w:vAlign w:val="bottom"/>
            <w:hideMark/>
          </w:tcPr>
          <w:p w14:paraId="0CCF8576"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40</w:t>
            </w:r>
          </w:p>
        </w:tc>
        <w:tc>
          <w:tcPr>
            <w:tcW w:w="900" w:type="dxa"/>
            <w:noWrap/>
            <w:vAlign w:val="bottom"/>
            <w:hideMark/>
          </w:tcPr>
          <w:p w14:paraId="103FBB97"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4,75</w:t>
            </w:r>
          </w:p>
        </w:tc>
      </w:tr>
      <w:tr w:rsidR="00B43FFA" w:rsidRPr="00B43FFA" w14:paraId="05604D88" w14:textId="77777777" w:rsidTr="00B43FFA">
        <w:trPr>
          <w:trHeight w:val="315"/>
        </w:trPr>
        <w:tc>
          <w:tcPr>
            <w:tcW w:w="0" w:type="auto"/>
            <w:vMerge/>
            <w:vAlign w:val="center"/>
            <w:hideMark/>
          </w:tcPr>
          <w:p w14:paraId="0829D4F2" w14:textId="77777777" w:rsidR="00B43FFA" w:rsidRPr="00B43FFA" w:rsidRDefault="00B43FFA" w:rsidP="00DF4E82">
            <w:pPr>
              <w:spacing w:after="0"/>
              <w:ind w:left="0" w:hanging="2"/>
              <w:rPr>
                <w:rFonts w:ascii="Nirmala UI Semilight" w:eastAsia="Times New Roman" w:hAnsi="Nirmala UI Semilight" w:cs="Nirmala UI Semilight"/>
                <w:color w:val="000000"/>
                <w:lang w:val="en-GB" w:eastAsia="id-ID"/>
              </w:rPr>
            </w:pPr>
          </w:p>
        </w:tc>
        <w:tc>
          <w:tcPr>
            <w:tcW w:w="1272" w:type="dxa"/>
            <w:noWrap/>
            <w:vAlign w:val="bottom"/>
            <w:hideMark/>
          </w:tcPr>
          <w:p w14:paraId="47DAF2B3"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2</w:t>
            </w:r>
          </w:p>
        </w:tc>
        <w:tc>
          <w:tcPr>
            <w:tcW w:w="1180" w:type="dxa"/>
            <w:noWrap/>
            <w:vAlign w:val="bottom"/>
            <w:hideMark/>
          </w:tcPr>
          <w:p w14:paraId="359D8C01"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0</w:t>
            </w:r>
          </w:p>
        </w:tc>
        <w:tc>
          <w:tcPr>
            <w:tcW w:w="1200" w:type="dxa"/>
            <w:noWrap/>
            <w:vAlign w:val="bottom"/>
            <w:hideMark/>
          </w:tcPr>
          <w:p w14:paraId="7810C712"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0</w:t>
            </w:r>
          </w:p>
        </w:tc>
        <w:tc>
          <w:tcPr>
            <w:tcW w:w="920" w:type="dxa"/>
            <w:noWrap/>
            <w:vAlign w:val="bottom"/>
            <w:hideMark/>
          </w:tcPr>
          <w:p w14:paraId="36B1ED09"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0</w:t>
            </w:r>
          </w:p>
        </w:tc>
        <w:tc>
          <w:tcPr>
            <w:tcW w:w="1000" w:type="dxa"/>
            <w:noWrap/>
            <w:vAlign w:val="bottom"/>
            <w:hideMark/>
          </w:tcPr>
          <w:p w14:paraId="62DF3088"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13</w:t>
            </w:r>
          </w:p>
        </w:tc>
        <w:tc>
          <w:tcPr>
            <w:tcW w:w="1120" w:type="dxa"/>
            <w:noWrap/>
            <w:vAlign w:val="bottom"/>
            <w:hideMark/>
          </w:tcPr>
          <w:p w14:paraId="2755CF70"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39</w:t>
            </w:r>
          </w:p>
        </w:tc>
        <w:tc>
          <w:tcPr>
            <w:tcW w:w="900" w:type="dxa"/>
            <w:noWrap/>
            <w:vAlign w:val="bottom"/>
            <w:hideMark/>
          </w:tcPr>
          <w:p w14:paraId="2203C319"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4,75</w:t>
            </w:r>
          </w:p>
        </w:tc>
      </w:tr>
      <w:tr w:rsidR="00B43FFA" w:rsidRPr="00B43FFA" w14:paraId="50267921" w14:textId="77777777" w:rsidTr="00B43FFA">
        <w:trPr>
          <w:trHeight w:val="315"/>
        </w:trPr>
        <w:tc>
          <w:tcPr>
            <w:tcW w:w="0" w:type="auto"/>
            <w:vMerge/>
            <w:vAlign w:val="center"/>
            <w:hideMark/>
          </w:tcPr>
          <w:p w14:paraId="5A8B1DC4" w14:textId="77777777" w:rsidR="00B43FFA" w:rsidRPr="00B43FFA" w:rsidRDefault="00B43FFA" w:rsidP="00DF4E82">
            <w:pPr>
              <w:spacing w:after="0"/>
              <w:ind w:left="0" w:hanging="2"/>
              <w:rPr>
                <w:rFonts w:ascii="Nirmala UI Semilight" w:eastAsia="Times New Roman" w:hAnsi="Nirmala UI Semilight" w:cs="Nirmala UI Semilight"/>
                <w:color w:val="000000"/>
                <w:lang w:val="en-GB" w:eastAsia="id-ID"/>
              </w:rPr>
            </w:pPr>
          </w:p>
        </w:tc>
        <w:tc>
          <w:tcPr>
            <w:tcW w:w="1272" w:type="dxa"/>
            <w:noWrap/>
            <w:vAlign w:val="bottom"/>
            <w:hideMark/>
          </w:tcPr>
          <w:p w14:paraId="2601CD5C"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3</w:t>
            </w:r>
          </w:p>
        </w:tc>
        <w:tc>
          <w:tcPr>
            <w:tcW w:w="1180" w:type="dxa"/>
            <w:noWrap/>
            <w:vAlign w:val="bottom"/>
            <w:hideMark/>
          </w:tcPr>
          <w:p w14:paraId="2E2FFE24"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0</w:t>
            </w:r>
          </w:p>
        </w:tc>
        <w:tc>
          <w:tcPr>
            <w:tcW w:w="1200" w:type="dxa"/>
            <w:noWrap/>
            <w:vAlign w:val="bottom"/>
            <w:hideMark/>
          </w:tcPr>
          <w:p w14:paraId="02357C01"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0</w:t>
            </w:r>
          </w:p>
        </w:tc>
        <w:tc>
          <w:tcPr>
            <w:tcW w:w="920" w:type="dxa"/>
            <w:noWrap/>
            <w:vAlign w:val="bottom"/>
            <w:hideMark/>
          </w:tcPr>
          <w:p w14:paraId="58E2EC6E"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0</w:t>
            </w:r>
          </w:p>
        </w:tc>
        <w:tc>
          <w:tcPr>
            <w:tcW w:w="1000" w:type="dxa"/>
            <w:noWrap/>
            <w:vAlign w:val="bottom"/>
            <w:hideMark/>
          </w:tcPr>
          <w:p w14:paraId="14952F67"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13</w:t>
            </w:r>
          </w:p>
        </w:tc>
        <w:tc>
          <w:tcPr>
            <w:tcW w:w="1120" w:type="dxa"/>
            <w:noWrap/>
            <w:vAlign w:val="bottom"/>
            <w:hideMark/>
          </w:tcPr>
          <w:p w14:paraId="3A483B10"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39</w:t>
            </w:r>
          </w:p>
        </w:tc>
        <w:tc>
          <w:tcPr>
            <w:tcW w:w="900" w:type="dxa"/>
            <w:noWrap/>
            <w:vAlign w:val="bottom"/>
            <w:hideMark/>
          </w:tcPr>
          <w:p w14:paraId="000EBAF2"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4,75</w:t>
            </w:r>
          </w:p>
        </w:tc>
      </w:tr>
      <w:tr w:rsidR="00B43FFA" w:rsidRPr="00B43FFA" w14:paraId="56CCE7CD" w14:textId="77777777" w:rsidTr="00B43FFA">
        <w:trPr>
          <w:trHeight w:val="315"/>
        </w:trPr>
        <w:tc>
          <w:tcPr>
            <w:tcW w:w="1497" w:type="dxa"/>
            <w:vMerge w:val="restart"/>
            <w:vAlign w:val="center"/>
            <w:hideMark/>
          </w:tcPr>
          <w:p w14:paraId="6F01CF10" w14:textId="77777777" w:rsidR="00B43FFA" w:rsidRPr="00B43FFA" w:rsidRDefault="00B43FFA" w:rsidP="00DF4E82">
            <w:pPr>
              <w:spacing w:after="0" w:line="240" w:lineRule="auto"/>
              <w:ind w:left="0" w:hanging="2"/>
              <w:jc w:val="center"/>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Human Resource Capability</w:t>
            </w:r>
          </w:p>
        </w:tc>
        <w:tc>
          <w:tcPr>
            <w:tcW w:w="1272" w:type="dxa"/>
            <w:noWrap/>
            <w:vAlign w:val="bottom"/>
            <w:hideMark/>
          </w:tcPr>
          <w:p w14:paraId="33718BC1"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1</w:t>
            </w:r>
          </w:p>
        </w:tc>
        <w:tc>
          <w:tcPr>
            <w:tcW w:w="1180" w:type="dxa"/>
            <w:noWrap/>
            <w:vAlign w:val="bottom"/>
            <w:hideMark/>
          </w:tcPr>
          <w:p w14:paraId="260B372B"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0</w:t>
            </w:r>
          </w:p>
        </w:tc>
        <w:tc>
          <w:tcPr>
            <w:tcW w:w="1200" w:type="dxa"/>
            <w:noWrap/>
            <w:vAlign w:val="bottom"/>
            <w:hideMark/>
          </w:tcPr>
          <w:p w14:paraId="17502E1C"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0</w:t>
            </w:r>
          </w:p>
        </w:tc>
        <w:tc>
          <w:tcPr>
            <w:tcW w:w="920" w:type="dxa"/>
            <w:noWrap/>
            <w:vAlign w:val="bottom"/>
            <w:hideMark/>
          </w:tcPr>
          <w:p w14:paraId="7A05B891"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0</w:t>
            </w:r>
          </w:p>
        </w:tc>
        <w:tc>
          <w:tcPr>
            <w:tcW w:w="1000" w:type="dxa"/>
            <w:noWrap/>
            <w:vAlign w:val="bottom"/>
            <w:hideMark/>
          </w:tcPr>
          <w:p w14:paraId="48868F0E"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17</w:t>
            </w:r>
          </w:p>
        </w:tc>
        <w:tc>
          <w:tcPr>
            <w:tcW w:w="1120" w:type="dxa"/>
            <w:noWrap/>
            <w:vAlign w:val="bottom"/>
            <w:hideMark/>
          </w:tcPr>
          <w:p w14:paraId="6D2AFA01"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35</w:t>
            </w:r>
          </w:p>
        </w:tc>
        <w:tc>
          <w:tcPr>
            <w:tcW w:w="900" w:type="dxa"/>
            <w:noWrap/>
            <w:vAlign w:val="bottom"/>
            <w:hideMark/>
          </w:tcPr>
          <w:p w14:paraId="24C5E41D"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4,67</w:t>
            </w:r>
          </w:p>
        </w:tc>
      </w:tr>
      <w:tr w:rsidR="00B43FFA" w:rsidRPr="00B43FFA" w14:paraId="13D58F96" w14:textId="77777777" w:rsidTr="00B43FFA">
        <w:trPr>
          <w:trHeight w:val="315"/>
        </w:trPr>
        <w:tc>
          <w:tcPr>
            <w:tcW w:w="0" w:type="auto"/>
            <w:vMerge/>
            <w:vAlign w:val="center"/>
            <w:hideMark/>
          </w:tcPr>
          <w:p w14:paraId="0DE59751" w14:textId="77777777" w:rsidR="00B43FFA" w:rsidRPr="00B43FFA" w:rsidRDefault="00B43FFA" w:rsidP="00DF4E82">
            <w:pPr>
              <w:spacing w:after="0"/>
              <w:ind w:left="0" w:hanging="2"/>
              <w:rPr>
                <w:rFonts w:ascii="Nirmala UI Semilight" w:eastAsia="Times New Roman" w:hAnsi="Nirmala UI Semilight" w:cs="Nirmala UI Semilight"/>
                <w:color w:val="000000"/>
                <w:lang w:val="en-GB" w:eastAsia="id-ID"/>
              </w:rPr>
            </w:pPr>
          </w:p>
        </w:tc>
        <w:tc>
          <w:tcPr>
            <w:tcW w:w="1272" w:type="dxa"/>
            <w:noWrap/>
            <w:vAlign w:val="bottom"/>
            <w:hideMark/>
          </w:tcPr>
          <w:p w14:paraId="3BEAAADC"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2</w:t>
            </w:r>
          </w:p>
        </w:tc>
        <w:tc>
          <w:tcPr>
            <w:tcW w:w="1180" w:type="dxa"/>
            <w:noWrap/>
            <w:vAlign w:val="bottom"/>
            <w:hideMark/>
          </w:tcPr>
          <w:p w14:paraId="34A988BF"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0</w:t>
            </w:r>
          </w:p>
        </w:tc>
        <w:tc>
          <w:tcPr>
            <w:tcW w:w="1200" w:type="dxa"/>
            <w:noWrap/>
            <w:vAlign w:val="bottom"/>
            <w:hideMark/>
          </w:tcPr>
          <w:p w14:paraId="66EFE485"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0</w:t>
            </w:r>
          </w:p>
        </w:tc>
        <w:tc>
          <w:tcPr>
            <w:tcW w:w="920" w:type="dxa"/>
            <w:noWrap/>
            <w:vAlign w:val="bottom"/>
            <w:hideMark/>
          </w:tcPr>
          <w:p w14:paraId="1C1EBA0E"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0</w:t>
            </w:r>
          </w:p>
        </w:tc>
        <w:tc>
          <w:tcPr>
            <w:tcW w:w="1000" w:type="dxa"/>
            <w:noWrap/>
            <w:vAlign w:val="bottom"/>
            <w:hideMark/>
          </w:tcPr>
          <w:p w14:paraId="61D4689A"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21</w:t>
            </w:r>
          </w:p>
        </w:tc>
        <w:tc>
          <w:tcPr>
            <w:tcW w:w="1120" w:type="dxa"/>
            <w:noWrap/>
            <w:vAlign w:val="bottom"/>
            <w:hideMark/>
          </w:tcPr>
          <w:p w14:paraId="2CBDBAA8"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31</w:t>
            </w:r>
          </w:p>
        </w:tc>
        <w:tc>
          <w:tcPr>
            <w:tcW w:w="900" w:type="dxa"/>
            <w:noWrap/>
            <w:vAlign w:val="bottom"/>
            <w:hideMark/>
          </w:tcPr>
          <w:p w14:paraId="05AE894A"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4,60</w:t>
            </w:r>
          </w:p>
        </w:tc>
      </w:tr>
      <w:tr w:rsidR="00B43FFA" w:rsidRPr="00B43FFA" w14:paraId="12AD964E" w14:textId="77777777" w:rsidTr="00B43FFA">
        <w:trPr>
          <w:trHeight w:val="315"/>
        </w:trPr>
        <w:tc>
          <w:tcPr>
            <w:tcW w:w="0" w:type="auto"/>
            <w:vMerge/>
            <w:vAlign w:val="center"/>
            <w:hideMark/>
          </w:tcPr>
          <w:p w14:paraId="02F22DB6" w14:textId="77777777" w:rsidR="00B43FFA" w:rsidRPr="00B43FFA" w:rsidRDefault="00B43FFA" w:rsidP="00DF4E82">
            <w:pPr>
              <w:spacing w:after="0"/>
              <w:ind w:left="0" w:hanging="2"/>
              <w:rPr>
                <w:rFonts w:ascii="Nirmala UI Semilight" w:eastAsia="Times New Roman" w:hAnsi="Nirmala UI Semilight" w:cs="Nirmala UI Semilight"/>
                <w:color w:val="000000"/>
                <w:lang w:val="en-GB" w:eastAsia="id-ID"/>
              </w:rPr>
            </w:pPr>
          </w:p>
        </w:tc>
        <w:tc>
          <w:tcPr>
            <w:tcW w:w="1272" w:type="dxa"/>
            <w:noWrap/>
            <w:vAlign w:val="bottom"/>
            <w:hideMark/>
          </w:tcPr>
          <w:p w14:paraId="1FD045C8"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3</w:t>
            </w:r>
          </w:p>
        </w:tc>
        <w:tc>
          <w:tcPr>
            <w:tcW w:w="1180" w:type="dxa"/>
            <w:noWrap/>
            <w:vAlign w:val="bottom"/>
            <w:hideMark/>
          </w:tcPr>
          <w:p w14:paraId="1411D903"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0</w:t>
            </w:r>
          </w:p>
        </w:tc>
        <w:tc>
          <w:tcPr>
            <w:tcW w:w="1200" w:type="dxa"/>
            <w:noWrap/>
            <w:vAlign w:val="bottom"/>
            <w:hideMark/>
          </w:tcPr>
          <w:p w14:paraId="0BBEF9EC"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0</w:t>
            </w:r>
          </w:p>
        </w:tc>
        <w:tc>
          <w:tcPr>
            <w:tcW w:w="920" w:type="dxa"/>
            <w:noWrap/>
            <w:vAlign w:val="bottom"/>
            <w:hideMark/>
          </w:tcPr>
          <w:p w14:paraId="38867E32"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0</w:t>
            </w:r>
          </w:p>
        </w:tc>
        <w:tc>
          <w:tcPr>
            <w:tcW w:w="1000" w:type="dxa"/>
            <w:noWrap/>
            <w:vAlign w:val="bottom"/>
            <w:hideMark/>
          </w:tcPr>
          <w:p w14:paraId="1AA40521"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11</w:t>
            </w:r>
          </w:p>
        </w:tc>
        <w:tc>
          <w:tcPr>
            <w:tcW w:w="1120" w:type="dxa"/>
            <w:noWrap/>
            <w:vAlign w:val="bottom"/>
            <w:hideMark/>
          </w:tcPr>
          <w:p w14:paraId="216588F9"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41</w:t>
            </w:r>
          </w:p>
        </w:tc>
        <w:tc>
          <w:tcPr>
            <w:tcW w:w="900" w:type="dxa"/>
            <w:noWrap/>
            <w:vAlign w:val="bottom"/>
            <w:hideMark/>
          </w:tcPr>
          <w:p w14:paraId="4F4484F5"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4,79</w:t>
            </w:r>
          </w:p>
        </w:tc>
      </w:tr>
      <w:tr w:rsidR="00B43FFA" w:rsidRPr="00B43FFA" w14:paraId="6959DD1E" w14:textId="77777777" w:rsidTr="00B43FFA">
        <w:trPr>
          <w:trHeight w:val="315"/>
        </w:trPr>
        <w:tc>
          <w:tcPr>
            <w:tcW w:w="1497" w:type="dxa"/>
            <w:vMerge w:val="restart"/>
            <w:vAlign w:val="center"/>
            <w:hideMark/>
          </w:tcPr>
          <w:p w14:paraId="286BE602" w14:textId="77777777" w:rsidR="00B43FFA" w:rsidRPr="00B43FFA" w:rsidRDefault="00B43FFA" w:rsidP="00DF4E82">
            <w:pPr>
              <w:spacing w:after="0" w:line="240" w:lineRule="auto"/>
              <w:ind w:left="0" w:hanging="2"/>
              <w:jc w:val="center"/>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Internal Control</w:t>
            </w:r>
          </w:p>
        </w:tc>
        <w:tc>
          <w:tcPr>
            <w:tcW w:w="1272" w:type="dxa"/>
            <w:noWrap/>
            <w:vAlign w:val="bottom"/>
            <w:hideMark/>
          </w:tcPr>
          <w:p w14:paraId="4E63B2FE"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1</w:t>
            </w:r>
          </w:p>
        </w:tc>
        <w:tc>
          <w:tcPr>
            <w:tcW w:w="1180" w:type="dxa"/>
            <w:noWrap/>
            <w:vAlign w:val="bottom"/>
            <w:hideMark/>
          </w:tcPr>
          <w:p w14:paraId="61D69310"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0</w:t>
            </w:r>
          </w:p>
        </w:tc>
        <w:tc>
          <w:tcPr>
            <w:tcW w:w="1200" w:type="dxa"/>
            <w:noWrap/>
            <w:vAlign w:val="bottom"/>
            <w:hideMark/>
          </w:tcPr>
          <w:p w14:paraId="7FD4B004"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0</w:t>
            </w:r>
          </w:p>
        </w:tc>
        <w:tc>
          <w:tcPr>
            <w:tcW w:w="920" w:type="dxa"/>
            <w:noWrap/>
            <w:vAlign w:val="bottom"/>
            <w:hideMark/>
          </w:tcPr>
          <w:p w14:paraId="1D71762D"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0</w:t>
            </w:r>
          </w:p>
        </w:tc>
        <w:tc>
          <w:tcPr>
            <w:tcW w:w="1000" w:type="dxa"/>
            <w:noWrap/>
            <w:vAlign w:val="bottom"/>
            <w:hideMark/>
          </w:tcPr>
          <w:p w14:paraId="24CF6568"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15</w:t>
            </w:r>
          </w:p>
        </w:tc>
        <w:tc>
          <w:tcPr>
            <w:tcW w:w="1120" w:type="dxa"/>
            <w:noWrap/>
            <w:vAlign w:val="bottom"/>
            <w:hideMark/>
          </w:tcPr>
          <w:p w14:paraId="4371FE14"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37</w:t>
            </w:r>
          </w:p>
        </w:tc>
        <w:tc>
          <w:tcPr>
            <w:tcW w:w="900" w:type="dxa"/>
            <w:noWrap/>
            <w:vAlign w:val="bottom"/>
            <w:hideMark/>
          </w:tcPr>
          <w:p w14:paraId="072D210E"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4,71</w:t>
            </w:r>
          </w:p>
        </w:tc>
      </w:tr>
      <w:tr w:rsidR="00B43FFA" w:rsidRPr="00B43FFA" w14:paraId="2B50FAFA" w14:textId="77777777" w:rsidTr="00B43FFA">
        <w:trPr>
          <w:trHeight w:val="315"/>
        </w:trPr>
        <w:tc>
          <w:tcPr>
            <w:tcW w:w="0" w:type="auto"/>
            <w:vMerge/>
            <w:vAlign w:val="center"/>
            <w:hideMark/>
          </w:tcPr>
          <w:p w14:paraId="3784A93B" w14:textId="77777777" w:rsidR="00B43FFA" w:rsidRPr="00B43FFA" w:rsidRDefault="00B43FFA" w:rsidP="00DF4E82">
            <w:pPr>
              <w:spacing w:after="0"/>
              <w:ind w:left="0" w:hanging="2"/>
              <w:rPr>
                <w:rFonts w:ascii="Nirmala UI Semilight" w:eastAsia="Times New Roman" w:hAnsi="Nirmala UI Semilight" w:cs="Nirmala UI Semilight"/>
                <w:color w:val="000000"/>
                <w:lang w:val="en-GB" w:eastAsia="id-ID"/>
              </w:rPr>
            </w:pPr>
          </w:p>
        </w:tc>
        <w:tc>
          <w:tcPr>
            <w:tcW w:w="1272" w:type="dxa"/>
            <w:noWrap/>
            <w:vAlign w:val="bottom"/>
            <w:hideMark/>
          </w:tcPr>
          <w:p w14:paraId="775D1465"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2</w:t>
            </w:r>
          </w:p>
        </w:tc>
        <w:tc>
          <w:tcPr>
            <w:tcW w:w="1180" w:type="dxa"/>
            <w:noWrap/>
            <w:vAlign w:val="bottom"/>
            <w:hideMark/>
          </w:tcPr>
          <w:p w14:paraId="48E47056"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0</w:t>
            </w:r>
          </w:p>
        </w:tc>
        <w:tc>
          <w:tcPr>
            <w:tcW w:w="1200" w:type="dxa"/>
            <w:noWrap/>
            <w:vAlign w:val="bottom"/>
            <w:hideMark/>
          </w:tcPr>
          <w:p w14:paraId="7EB660A4"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0</w:t>
            </w:r>
          </w:p>
        </w:tc>
        <w:tc>
          <w:tcPr>
            <w:tcW w:w="920" w:type="dxa"/>
            <w:noWrap/>
            <w:vAlign w:val="bottom"/>
            <w:hideMark/>
          </w:tcPr>
          <w:p w14:paraId="35A665C5"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0</w:t>
            </w:r>
          </w:p>
        </w:tc>
        <w:tc>
          <w:tcPr>
            <w:tcW w:w="1000" w:type="dxa"/>
            <w:noWrap/>
            <w:vAlign w:val="bottom"/>
            <w:hideMark/>
          </w:tcPr>
          <w:p w14:paraId="4B9B0983"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13</w:t>
            </w:r>
          </w:p>
        </w:tc>
        <w:tc>
          <w:tcPr>
            <w:tcW w:w="1120" w:type="dxa"/>
            <w:noWrap/>
            <w:vAlign w:val="bottom"/>
            <w:hideMark/>
          </w:tcPr>
          <w:p w14:paraId="15C8C35B"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39</w:t>
            </w:r>
          </w:p>
        </w:tc>
        <w:tc>
          <w:tcPr>
            <w:tcW w:w="900" w:type="dxa"/>
            <w:noWrap/>
            <w:vAlign w:val="bottom"/>
            <w:hideMark/>
          </w:tcPr>
          <w:p w14:paraId="51FB2897"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4,75</w:t>
            </w:r>
          </w:p>
        </w:tc>
      </w:tr>
      <w:tr w:rsidR="00B43FFA" w:rsidRPr="00B43FFA" w14:paraId="45FFF07E" w14:textId="77777777" w:rsidTr="00B43FFA">
        <w:trPr>
          <w:trHeight w:val="315"/>
        </w:trPr>
        <w:tc>
          <w:tcPr>
            <w:tcW w:w="0" w:type="auto"/>
            <w:vMerge/>
            <w:vAlign w:val="center"/>
            <w:hideMark/>
          </w:tcPr>
          <w:p w14:paraId="5CB925A8" w14:textId="77777777" w:rsidR="00B43FFA" w:rsidRPr="00B43FFA" w:rsidRDefault="00B43FFA" w:rsidP="00DF4E82">
            <w:pPr>
              <w:spacing w:after="0"/>
              <w:ind w:left="0" w:hanging="2"/>
              <w:rPr>
                <w:rFonts w:ascii="Nirmala UI Semilight" w:eastAsia="Times New Roman" w:hAnsi="Nirmala UI Semilight" w:cs="Nirmala UI Semilight"/>
                <w:color w:val="000000"/>
                <w:lang w:val="en-GB" w:eastAsia="id-ID"/>
              </w:rPr>
            </w:pPr>
          </w:p>
        </w:tc>
        <w:tc>
          <w:tcPr>
            <w:tcW w:w="1272" w:type="dxa"/>
            <w:noWrap/>
            <w:vAlign w:val="bottom"/>
            <w:hideMark/>
          </w:tcPr>
          <w:p w14:paraId="45E679E5"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3</w:t>
            </w:r>
          </w:p>
        </w:tc>
        <w:tc>
          <w:tcPr>
            <w:tcW w:w="1180" w:type="dxa"/>
            <w:noWrap/>
            <w:vAlign w:val="bottom"/>
            <w:hideMark/>
          </w:tcPr>
          <w:p w14:paraId="35DF1431"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0</w:t>
            </w:r>
          </w:p>
        </w:tc>
        <w:tc>
          <w:tcPr>
            <w:tcW w:w="1200" w:type="dxa"/>
            <w:noWrap/>
            <w:vAlign w:val="bottom"/>
            <w:hideMark/>
          </w:tcPr>
          <w:p w14:paraId="4A167903"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0</w:t>
            </w:r>
          </w:p>
        </w:tc>
        <w:tc>
          <w:tcPr>
            <w:tcW w:w="920" w:type="dxa"/>
            <w:noWrap/>
            <w:vAlign w:val="bottom"/>
            <w:hideMark/>
          </w:tcPr>
          <w:p w14:paraId="5B2D406E"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1</w:t>
            </w:r>
          </w:p>
        </w:tc>
        <w:tc>
          <w:tcPr>
            <w:tcW w:w="1000" w:type="dxa"/>
            <w:noWrap/>
            <w:vAlign w:val="bottom"/>
            <w:hideMark/>
          </w:tcPr>
          <w:p w14:paraId="720D9BB7"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11</w:t>
            </w:r>
          </w:p>
        </w:tc>
        <w:tc>
          <w:tcPr>
            <w:tcW w:w="1120" w:type="dxa"/>
            <w:noWrap/>
            <w:vAlign w:val="bottom"/>
            <w:hideMark/>
          </w:tcPr>
          <w:p w14:paraId="0F1BC0EE"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40</w:t>
            </w:r>
          </w:p>
        </w:tc>
        <w:tc>
          <w:tcPr>
            <w:tcW w:w="900" w:type="dxa"/>
            <w:noWrap/>
            <w:vAlign w:val="bottom"/>
            <w:hideMark/>
          </w:tcPr>
          <w:p w14:paraId="36C53145"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color w:val="000000"/>
                <w:lang w:eastAsia="id-ID"/>
              </w:rPr>
            </w:pPr>
            <w:r w:rsidRPr="00B43FFA">
              <w:rPr>
                <w:rFonts w:ascii="Nirmala UI Semilight" w:eastAsia="Times New Roman" w:hAnsi="Nirmala UI Semilight" w:cs="Nirmala UI Semilight"/>
                <w:color w:val="000000"/>
                <w:lang w:eastAsia="id-ID"/>
              </w:rPr>
              <w:t>4,75</w:t>
            </w:r>
          </w:p>
        </w:tc>
      </w:tr>
      <w:tr w:rsidR="00B43FFA" w:rsidRPr="00B43FFA" w14:paraId="0A665CD7" w14:textId="77777777" w:rsidTr="00B43FFA">
        <w:trPr>
          <w:trHeight w:val="390"/>
        </w:trPr>
        <w:tc>
          <w:tcPr>
            <w:tcW w:w="8189" w:type="dxa"/>
            <w:gridSpan w:val="7"/>
            <w:noWrap/>
            <w:vAlign w:val="center"/>
            <w:hideMark/>
          </w:tcPr>
          <w:p w14:paraId="06B9F61B" w14:textId="77777777" w:rsidR="00B43FFA" w:rsidRPr="00B43FFA" w:rsidRDefault="00B43FFA" w:rsidP="00DF4E82">
            <w:pPr>
              <w:spacing w:after="0" w:line="240" w:lineRule="auto"/>
              <w:ind w:left="0" w:hanging="2"/>
              <w:jc w:val="center"/>
              <w:rPr>
                <w:rFonts w:ascii="Nirmala UI Semilight" w:eastAsia="Times New Roman" w:hAnsi="Nirmala UI Semilight" w:cs="Nirmala UI Semilight"/>
                <w:b/>
                <w:color w:val="000000"/>
                <w:lang w:eastAsia="id-ID"/>
              </w:rPr>
            </w:pPr>
            <w:r w:rsidRPr="00B43FFA">
              <w:rPr>
                <w:rFonts w:ascii="Nirmala UI Semilight" w:eastAsia="Times New Roman" w:hAnsi="Nirmala UI Semilight" w:cs="Nirmala UI Semilight"/>
                <w:b/>
                <w:color w:val="000000"/>
                <w:lang w:eastAsia="id-ID"/>
              </w:rPr>
              <w:t>Overall Average</w:t>
            </w:r>
          </w:p>
        </w:tc>
        <w:tc>
          <w:tcPr>
            <w:tcW w:w="900" w:type="dxa"/>
            <w:noWrap/>
            <w:vAlign w:val="bottom"/>
            <w:hideMark/>
          </w:tcPr>
          <w:p w14:paraId="2723259A" w14:textId="77777777" w:rsidR="00B43FFA" w:rsidRPr="00B43FFA" w:rsidRDefault="00B43FFA" w:rsidP="00DF4E82">
            <w:pPr>
              <w:spacing w:after="0" w:line="240" w:lineRule="auto"/>
              <w:ind w:left="0" w:hanging="2"/>
              <w:jc w:val="right"/>
              <w:rPr>
                <w:rFonts w:ascii="Nirmala UI Semilight" w:eastAsia="Times New Roman" w:hAnsi="Nirmala UI Semilight" w:cs="Nirmala UI Semilight"/>
                <w:b/>
                <w:color w:val="000000"/>
                <w:lang w:eastAsia="id-ID"/>
              </w:rPr>
            </w:pPr>
            <w:r w:rsidRPr="00B43FFA">
              <w:rPr>
                <w:rFonts w:ascii="Nirmala UI Semilight" w:eastAsia="Times New Roman" w:hAnsi="Nirmala UI Semilight" w:cs="Nirmala UI Semilight"/>
                <w:b/>
                <w:color w:val="000000"/>
                <w:lang w:eastAsia="id-ID"/>
              </w:rPr>
              <w:t>4,69</w:t>
            </w:r>
          </w:p>
        </w:tc>
      </w:tr>
    </w:tbl>
    <w:p w14:paraId="01E40DE0" w14:textId="77777777" w:rsidR="00B43FFA" w:rsidRPr="00B43FFA" w:rsidRDefault="00B43FFA" w:rsidP="00B43FFA">
      <w:pPr>
        <w:tabs>
          <w:tab w:val="left" w:pos="284"/>
        </w:tabs>
        <w:spacing w:after="120" w:line="240" w:lineRule="auto"/>
        <w:ind w:left="0" w:firstLine="0"/>
        <w:rPr>
          <w:rFonts w:ascii="Nirmala UI Semilight" w:eastAsia="Times New Roman" w:hAnsi="Nirmala UI Semilight" w:cs="Nirmala UI Semilight"/>
          <w:color w:val="000000"/>
        </w:rPr>
      </w:pPr>
      <w:r w:rsidRPr="00B43FFA">
        <w:rPr>
          <w:rFonts w:ascii="Nirmala UI Semilight" w:eastAsia="Times New Roman" w:hAnsi="Nirmala UI Semilight" w:cs="Nirmala UI Semilight"/>
          <w:color w:val="000000"/>
        </w:rPr>
        <w:t>Source: Primary Data Processing (2024)</w:t>
      </w:r>
    </w:p>
    <w:p w14:paraId="307192AA" w14:textId="77777777" w:rsidR="00B43FFA" w:rsidRDefault="00B43FFA" w:rsidP="00B43FFA">
      <w:pPr>
        <w:tabs>
          <w:tab w:val="left" w:pos="284"/>
        </w:tabs>
        <w:spacing w:after="0" w:line="240" w:lineRule="auto"/>
        <w:ind w:left="0" w:firstLine="0"/>
        <w:rPr>
          <w:rFonts w:ascii="Nirmala UI Semilight" w:eastAsia="Times New Roman" w:hAnsi="Nirmala UI Semilight" w:cs="Nirmala UI Semilight"/>
          <w:color w:val="000000"/>
        </w:rPr>
      </w:pPr>
    </w:p>
    <w:p w14:paraId="3D5782E4" w14:textId="77777777" w:rsidR="00B43FFA" w:rsidRDefault="00B43FFA" w:rsidP="00B43FFA">
      <w:pPr>
        <w:tabs>
          <w:tab w:val="left" w:pos="284"/>
        </w:tabs>
        <w:spacing w:after="0" w:line="240" w:lineRule="auto"/>
        <w:ind w:left="0" w:firstLine="0"/>
        <w:rPr>
          <w:rFonts w:ascii="Nirmala UI Semilight" w:eastAsia="Times New Roman" w:hAnsi="Nirmala UI Semilight" w:cs="Nirmala UI Semilight"/>
          <w:color w:val="000000"/>
        </w:rPr>
      </w:pPr>
      <w:r w:rsidRPr="00B43FFA">
        <w:rPr>
          <w:rFonts w:ascii="Nirmala UI Semilight" w:eastAsia="Times New Roman" w:hAnsi="Nirmala UI Semilight" w:cs="Nirmala UI Semilight"/>
          <w:color w:val="000000"/>
        </w:rPr>
        <w:t>Based on the descriptive statistical data of volume III tax reform on IT and databases, several things can be seen as follows:</w:t>
      </w:r>
    </w:p>
    <w:p w14:paraId="292E70AE" w14:textId="77777777" w:rsidR="00B43FFA" w:rsidRDefault="00B43FFA" w:rsidP="00B43FFA">
      <w:pPr>
        <w:pStyle w:val="ListParagraph"/>
        <w:numPr>
          <w:ilvl w:val="0"/>
          <w:numId w:val="41"/>
        </w:numPr>
        <w:tabs>
          <w:tab w:val="left" w:pos="284"/>
        </w:tabs>
        <w:spacing w:after="0" w:line="240" w:lineRule="auto"/>
        <w:ind w:left="284" w:hanging="284"/>
        <w:rPr>
          <w:rFonts w:ascii="Nirmala UI Semilight" w:eastAsia="Times New Roman" w:hAnsi="Nirmala UI Semilight" w:cs="Nirmala UI Semilight"/>
          <w:color w:val="000000"/>
        </w:rPr>
      </w:pPr>
      <w:r w:rsidRPr="00B43FFA">
        <w:rPr>
          <w:rFonts w:ascii="Nirmala UI Semilight" w:eastAsia="Times New Roman" w:hAnsi="Nirmala UI Semilight" w:cs="Nirmala UI Semilight"/>
          <w:color w:val="000000"/>
        </w:rPr>
        <w:t>The statement item with the highest average is in the human resource capability indicator, the third statement which reads "Cooperation between employees at KPP Pratama Palopo is going well in supporting the operation of information systems. (1 = Strongly Disagree, 5 = Strongly Agree)" with an average value of 4.79. This statement item has a distribution of answers, namely 11 respondents answered agree and 41 respondents answered strongly agree.</w:t>
      </w:r>
    </w:p>
    <w:p w14:paraId="5977B764" w14:textId="77777777" w:rsidR="00B43FFA" w:rsidRDefault="00B43FFA" w:rsidP="00B43FFA">
      <w:pPr>
        <w:pStyle w:val="ListParagraph"/>
        <w:numPr>
          <w:ilvl w:val="0"/>
          <w:numId w:val="41"/>
        </w:numPr>
        <w:tabs>
          <w:tab w:val="left" w:pos="284"/>
        </w:tabs>
        <w:spacing w:after="0" w:line="240" w:lineRule="auto"/>
        <w:ind w:left="284" w:hanging="284"/>
        <w:rPr>
          <w:rFonts w:ascii="Nirmala UI Semilight" w:eastAsia="Times New Roman" w:hAnsi="Nirmala UI Semilight" w:cs="Nirmala UI Semilight"/>
          <w:color w:val="000000"/>
        </w:rPr>
      </w:pPr>
      <w:r w:rsidRPr="00B43FFA">
        <w:rPr>
          <w:rFonts w:ascii="Nirmala UI Semilight" w:eastAsia="Times New Roman" w:hAnsi="Nirmala UI Semilight" w:cs="Nirmala UI Semilight"/>
          <w:color w:val="000000"/>
        </w:rPr>
        <w:t>The statement item with the lowest average is in the third statement device indicator which reads "The hardware at the Palopo Primary Tax Service Office is always in prime condition. (1 = Strongly Disagree, 5 = Strongly Agree)" with an average value of 4.48. This statement item has a distribution of respondents' answers with 1 respondent answering disagree, 3 respondents answering neutral, 18 respondents answering agree, and 30 respondents answering strongly agree.</w:t>
      </w:r>
    </w:p>
    <w:p w14:paraId="51C162A5" w14:textId="03652519" w:rsidR="002B25BE" w:rsidRDefault="00B43FFA" w:rsidP="00C815AC">
      <w:pPr>
        <w:pStyle w:val="ListParagraph"/>
        <w:numPr>
          <w:ilvl w:val="0"/>
          <w:numId w:val="41"/>
        </w:numPr>
        <w:tabs>
          <w:tab w:val="left" w:pos="284"/>
        </w:tabs>
        <w:spacing w:after="0" w:line="240" w:lineRule="auto"/>
        <w:ind w:left="284" w:hanging="284"/>
        <w:rPr>
          <w:rFonts w:ascii="Nirmala UI Semilight" w:eastAsia="Times New Roman" w:hAnsi="Nirmala UI Semilight" w:cs="Nirmala UI Semilight"/>
          <w:color w:val="000000"/>
        </w:rPr>
      </w:pPr>
      <w:r w:rsidRPr="00B43FFA">
        <w:rPr>
          <w:rFonts w:ascii="Nirmala UI Semilight" w:eastAsia="Times New Roman" w:hAnsi="Nirmala UI Semilight" w:cs="Nirmala UI Semilight"/>
          <w:color w:val="000000"/>
        </w:rPr>
        <w:t>Overall, the average volume III tax reform variable on IT and database is 4.69 which states that they agree.</w:t>
      </w:r>
    </w:p>
    <w:p w14:paraId="54B9BFFD" w14:textId="77777777" w:rsidR="00C815AC" w:rsidRPr="00C815AC" w:rsidRDefault="00C815AC" w:rsidP="00C815AC">
      <w:pPr>
        <w:pStyle w:val="ListParagraph"/>
        <w:tabs>
          <w:tab w:val="left" w:pos="284"/>
        </w:tabs>
        <w:spacing w:after="0" w:line="240" w:lineRule="auto"/>
        <w:ind w:left="284" w:firstLine="0"/>
        <w:rPr>
          <w:rFonts w:ascii="Nirmala UI Semilight" w:eastAsia="Times New Roman" w:hAnsi="Nirmala UI Semilight" w:cs="Nirmala UI Semilight"/>
          <w:color w:val="000000"/>
        </w:rPr>
      </w:pPr>
    </w:p>
    <w:p w14:paraId="41D0743F" w14:textId="713280C0" w:rsidR="002B25BE" w:rsidRDefault="002B25BE" w:rsidP="002B25BE">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Data Analysis Results</w:t>
      </w:r>
    </w:p>
    <w:p w14:paraId="2F7D38E1" w14:textId="7D1098DB" w:rsidR="00C815AC" w:rsidRPr="00C815AC" w:rsidRDefault="00C815AC" w:rsidP="00C815AC">
      <w:pPr>
        <w:tabs>
          <w:tab w:val="left" w:pos="284"/>
        </w:tabs>
        <w:spacing w:after="0" w:line="240" w:lineRule="auto"/>
        <w:ind w:left="0" w:firstLine="0"/>
        <w:rPr>
          <w:rFonts w:ascii="Nirmala UI Semilight" w:eastAsia="Times New Roman" w:hAnsi="Nirmala UI Semilight" w:cs="Nirmala UI Semilight"/>
          <w:b/>
          <w:bCs/>
          <w:color w:val="000000"/>
        </w:rPr>
      </w:pPr>
      <w:r w:rsidRPr="00C815AC">
        <w:rPr>
          <w:rFonts w:ascii="Nirmala UI Semilight" w:eastAsia="Times New Roman" w:hAnsi="Nirmala UI Semilight" w:cs="Nirmala UI Semilight"/>
          <w:b/>
          <w:bCs/>
          <w:color w:val="000000"/>
        </w:rPr>
        <w:t>Outer Model Analysis</w:t>
      </w:r>
    </w:p>
    <w:p w14:paraId="3B7A6EEF" w14:textId="27F2E68B" w:rsidR="002B25BE" w:rsidRDefault="00C815AC" w:rsidP="00C815AC">
      <w:pPr>
        <w:pStyle w:val="ListParagraph"/>
        <w:numPr>
          <w:ilvl w:val="0"/>
          <w:numId w:val="42"/>
        </w:numPr>
        <w:tabs>
          <w:tab w:val="left" w:pos="284"/>
        </w:tabs>
        <w:spacing w:after="120" w:line="240" w:lineRule="auto"/>
        <w:ind w:left="284" w:hanging="284"/>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Outer Loadings</w:t>
      </w:r>
    </w:p>
    <w:p w14:paraId="5BA03FDD" w14:textId="6CC26715" w:rsidR="002B25BE" w:rsidRDefault="002B25BE" w:rsidP="00C815AC">
      <w:pPr>
        <w:pStyle w:val="ListParagraph"/>
        <w:tabs>
          <w:tab w:val="left" w:pos="284"/>
        </w:tabs>
        <w:spacing w:after="120" w:line="240" w:lineRule="auto"/>
        <w:ind w:left="284" w:firstLine="0"/>
        <w:rPr>
          <w:rFonts w:ascii="Nirmala UI Semilight" w:eastAsia="Times New Roman" w:hAnsi="Nirmala UI Semilight" w:cs="Nirmala UI Semilight"/>
          <w:color w:val="000000"/>
        </w:rPr>
      </w:pPr>
    </w:p>
    <w:p w14:paraId="68A3BE24" w14:textId="23FA03B8" w:rsidR="00C815AC" w:rsidRDefault="00C815AC" w:rsidP="00C815AC">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Table 3. Outer Loadings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2926"/>
        <w:gridCol w:w="2924"/>
      </w:tblGrid>
      <w:tr w:rsidR="00C815AC" w:rsidRPr="00B94917" w14:paraId="53B31BA6" w14:textId="77777777" w:rsidTr="00DC6A91">
        <w:trPr>
          <w:trHeight w:val="315"/>
          <w:tblHeader/>
        </w:trPr>
        <w:tc>
          <w:tcPr>
            <w:tcW w:w="1667" w:type="pct"/>
            <w:noWrap/>
            <w:vAlign w:val="bottom"/>
            <w:hideMark/>
          </w:tcPr>
          <w:p w14:paraId="25928E59" w14:textId="5C312663"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p>
        </w:tc>
        <w:tc>
          <w:tcPr>
            <w:tcW w:w="1667" w:type="pct"/>
            <w:noWrap/>
            <w:vAlign w:val="bottom"/>
            <w:hideMark/>
          </w:tcPr>
          <w:p w14:paraId="026BB850" w14:textId="77777777" w:rsidR="00C815AC" w:rsidRPr="00B94917" w:rsidRDefault="00C815AC" w:rsidP="00C815AC">
            <w:pPr>
              <w:spacing w:after="0" w:line="240" w:lineRule="auto"/>
              <w:ind w:left="0" w:hanging="2"/>
              <w:jc w:val="center"/>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X</w:t>
            </w:r>
          </w:p>
        </w:tc>
        <w:tc>
          <w:tcPr>
            <w:tcW w:w="1666" w:type="pct"/>
            <w:noWrap/>
            <w:vAlign w:val="bottom"/>
            <w:hideMark/>
          </w:tcPr>
          <w:p w14:paraId="798A8F94" w14:textId="77777777" w:rsidR="00C815AC" w:rsidRPr="00B94917" w:rsidRDefault="00C815AC" w:rsidP="00C815AC">
            <w:pPr>
              <w:spacing w:after="0" w:line="240" w:lineRule="auto"/>
              <w:ind w:left="0" w:hanging="2"/>
              <w:jc w:val="center"/>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Y</w:t>
            </w:r>
          </w:p>
        </w:tc>
      </w:tr>
      <w:tr w:rsidR="00C815AC" w:rsidRPr="00B94917" w14:paraId="040AC46D" w14:textId="77777777" w:rsidTr="00C815AC">
        <w:trPr>
          <w:trHeight w:val="315"/>
        </w:trPr>
        <w:tc>
          <w:tcPr>
            <w:tcW w:w="1667" w:type="pct"/>
            <w:noWrap/>
            <w:vAlign w:val="bottom"/>
            <w:hideMark/>
          </w:tcPr>
          <w:p w14:paraId="19389C07"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X1</w:t>
            </w:r>
          </w:p>
        </w:tc>
        <w:tc>
          <w:tcPr>
            <w:tcW w:w="1667" w:type="pct"/>
            <w:noWrap/>
            <w:vAlign w:val="bottom"/>
            <w:hideMark/>
          </w:tcPr>
          <w:p w14:paraId="2BC68186" w14:textId="77777777" w:rsidR="00C815AC" w:rsidRPr="00B94917" w:rsidRDefault="00C815AC" w:rsidP="00DF4E82">
            <w:pPr>
              <w:spacing w:after="0" w:line="240" w:lineRule="auto"/>
              <w:ind w:left="0" w:hanging="2"/>
              <w:jc w:val="right"/>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0,748</w:t>
            </w:r>
          </w:p>
        </w:tc>
        <w:tc>
          <w:tcPr>
            <w:tcW w:w="1666" w:type="pct"/>
            <w:noWrap/>
            <w:vAlign w:val="bottom"/>
            <w:hideMark/>
          </w:tcPr>
          <w:p w14:paraId="7963C85E"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 xml:space="preserve"> </w:t>
            </w:r>
          </w:p>
        </w:tc>
      </w:tr>
      <w:tr w:rsidR="00C815AC" w:rsidRPr="00B94917" w14:paraId="40D41110" w14:textId="77777777" w:rsidTr="00C815AC">
        <w:trPr>
          <w:trHeight w:val="315"/>
        </w:trPr>
        <w:tc>
          <w:tcPr>
            <w:tcW w:w="1667" w:type="pct"/>
            <w:noWrap/>
            <w:vAlign w:val="bottom"/>
            <w:hideMark/>
          </w:tcPr>
          <w:p w14:paraId="2C1E29E5"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X3</w:t>
            </w:r>
          </w:p>
        </w:tc>
        <w:tc>
          <w:tcPr>
            <w:tcW w:w="1667" w:type="pct"/>
            <w:noWrap/>
            <w:vAlign w:val="bottom"/>
            <w:hideMark/>
          </w:tcPr>
          <w:p w14:paraId="1C39F4AF" w14:textId="77777777" w:rsidR="00C815AC" w:rsidRPr="00B94917" w:rsidRDefault="00C815AC" w:rsidP="00DF4E82">
            <w:pPr>
              <w:spacing w:after="0" w:line="240" w:lineRule="auto"/>
              <w:ind w:left="0" w:hanging="2"/>
              <w:jc w:val="right"/>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0,658</w:t>
            </w:r>
          </w:p>
        </w:tc>
        <w:tc>
          <w:tcPr>
            <w:tcW w:w="1666" w:type="pct"/>
            <w:noWrap/>
            <w:vAlign w:val="bottom"/>
            <w:hideMark/>
          </w:tcPr>
          <w:p w14:paraId="766CA3C7"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 xml:space="preserve"> </w:t>
            </w:r>
          </w:p>
        </w:tc>
      </w:tr>
      <w:tr w:rsidR="00C815AC" w:rsidRPr="00B94917" w14:paraId="521720A6" w14:textId="77777777" w:rsidTr="00C815AC">
        <w:trPr>
          <w:trHeight w:val="315"/>
        </w:trPr>
        <w:tc>
          <w:tcPr>
            <w:tcW w:w="1667" w:type="pct"/>
            <w:noWrap/>
            <w:vAlign w:val="bottom"/>
            <w:hideMark/>
          </w:tcPr>
          <w:p w14:paraId="229F71C0"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lastRenderedPageBreak/>
              <w:t>X4</w:t>
            </w:r>
          </w:p>
        </w:tc>
        <w:tc>
          <w:tcPr>
            <w:tcW w:w="1667" w:type="pct"/>
            <w:noWrap/>
            <w:vAlign w:val="bottom"/>
            <w:hideMark/>
          </w:tcPr>
          <w:p w14:paraId="59DB8B8B" w14:textId="77777777" w:rsidR="00C815AC" w:rsidRPr="00B94917" w:rsidRDefault="00C815AC" w:rsidP="00DF4E82">
            <w:pPr>
              <w:spacing w:after="0" w:line="240" w:lineRule="auto"/>
              <w:ind w:left="0" w:hanging="2"/>
              <w:jc w:val="right"/>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0,677</w:t>
            </w:r>
          </w:p>
        </w:tc>
        <w:tc>
          <w:tcPr>
            <w:tcW w:w="1666" w:type="pct"/>
            <w:noWrap/>
            <w:vAlign w:val="bottom"/>
            <w:hideMark/>
          </w:tcPr>
          <w:p w14:paraId="5685478F"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 xml:space="preserve"> </w:t>
            </w:r>
          </w:p>
        </w:tc>
      </w:tr>
      <w:tr w:rsidR="00C815AC" w:rsidRPr="00B94917" w14:paraId="66358EF3" w14:textId="77777777" w:rsidTr="00C815AC">
        <w:trPr>
          <w:trHeight w:val="315"/>
        </w:trPr>
        <w:tc>
          <w:tcPr>
            <w:tcW w:w="1667" w:type="pct"/>
            <w:noWrap/>
            <w:vAlign w:val="bottom"/>
            <w:hideMark/>
          </w:tcPr>
          <w:p w14:paraId="5C4C6921"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X5</w:t>
            </w:r>
          </w:p>
        </w:tc>
        <w:tc>
          <w:tcPr>
            <w:tcW w:w="1667" w:type="pct"/>
            <w:noWrap/>
            <w:vAlign w:val="bottom"/>
            <w:hideMark/>
          </w:tcPr>
          <w:p w14:paraId="7A69F53F" w14:textId="77777777" w:rsidR="00C815AC" w:rsidRPr="00B94917" w:rsidRDefault="00C815AC" w:rsidP="00DF4E82">
            <w:pPr>
              <w:spacing w:after="0" w:line="240" w:lineRule="auto"/>
              <w:ind w:left="0" w:hanging="2"/>
              <w:jc w:val="right"/>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0,828</w:t>
            </w:r>
          </w:p>
        </w:tc>
        <w:tc>
          <w:tcPr>
            <w:tcW w:w="1666" w:type="pct"/>
            <w:noWrap/>
            <w:vAlign w:val="bottom"/>
            <w:hideMark/>
          </w:tcPr>
          <w:p w14:paraId="4DF25F0F"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 xml:space="preserve"> </w:t>
            </w:r>
          </w:p>
        </w:tc>
      </w:tr>
      <w:tr w:rsidR="00C815AC" w:rsidRPr="00B94917" w14:paraId="2664ED6F" w14:textId="77777777" w:rsidTr="00C815AC">
        <w:trPr>
          <w:trHeight w:val="315"/>
        </w:trPr>
        <w:tc>
          <w:tcPr>
            <w:tcW w:w="1667" w:type="pct"/>
            <w:noWrap/>
            <w:vAlign w:val="bottom"/>
            <w:hideMark/>
          </w:tcPr>
          <w:p w14:paraId="2FB9EB93"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X6</w:t>
            </w:r>
          </w:p>
        </w:tc>
        <w:tc>
          <w:tcPr>
            <w:tcW w:w="1667" w:type="pct"/>
            <w:noWrap/>
            <w:vAlign w:val="bottom"/>
            <w:hideMark/>
          </w:tcPr>
          <w:p w14:paraId="0A8F4471" w14:textId="77777777" w:rsidR="00C815AC" w:rsidRPr="00B94917" w:rsidRDefault="00C815AC" w:rsidP="00DF4E82">
            <w:pPr>
              <w:spacing w:after="0" w:line="240" w:lineRule="auto"/>
              <w:ind w:left="0" w:hanging="2"/>
              <w:jc w:val="right"/>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0,803</w:t>
            </w:r>
          </w:p>
        </w:tc>
        <w:tc>
          <w:tcPr>
            <w:tcW w:w="1666" w:type="pct"/>
            <w:noWrap/>
            <w:vAlign w:val="bottom"/>
            <w:hideMark/>
          </w:tcPr>
          <w:p w14:paraId="354154F4"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 xml:space="preserve"> </w:t>
            </w:r>
          </w:p>
        </w:tc>
      </w:tr>
      <w:tr w:rsidR="00C815AC" w:rsidRPr="00B94917" w14:paraId="4CC2B6F3" w14:textId="77777777" w:rsidTr="00C815AC">
        <w:trPr>
          <w:trHeight w:val="315"/>
        </w:trPr>
        <w:tc>
          <w:tcPr>
            <w:tcW w:w="1667" w:type="pct"/>
            <w:noWrap/>
            <w:vAlign w:val="bottom"/>
            <w:hideMark/>
          </w:tcPr>
          <w:p w14:paraId="08F5782B"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X7</w:t>
            </w:r>
          </w:p>
        </w:tc>
        <w:tc>
          <w:tcPr>
            <w:tcW w:w="1667" w:type="pct"/>
            <w:noWrap/>
            <w:vAlign w:val="bottom"/>
            <w:hideMark/>
          </w:tcPr>
          <w:p w14:paraId="4C0FCFFA" w14:textId="77777777" w:rsidR="00C815AC" w:rsidRPr="00B94917" w:rsidRDefault="00C815AC" w:rsidP="00DF4E82">
            <w:pPr>
              <w:spacing w:after="0" w:line="240" w:lineRule="auto"/>
              <w:ind w:left="0" w:hanging="2"/>
              <w:jc w:val="right"/>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0,748</w:t>
            </w:r>
          </w:p>
        </w:tc>
        <w:tc>
          <w:tcPr>
            <w:tcW w:w="1666" w:type="pct"/>
            <w:noWrap/>
            <w:vAlign w:val="bottom"/>
            <w:hideMark/>
          </w:tcPr>
          <w:p w14:paraId="15AA992B"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 xml:space="preserve"> </w:t>
            </w:r>
          </w:p>
        </w:tc>
      </w:tr>
      <w:tr w:rsidR="00C815AC" w:rsidRPr="00B94917" w14:paraId="356AF69C" w14:textId="77777777" w:rsidTr="00C815AC">
        <w:trPr>
          <w:trHeight w:val="315"/>
        </w:trPr>
        <w:tc>
          <w:tcPr>
            <w:tcW w:w="1667" w:type="pct"/>
            <w:noWrap/>
            <w:vAlign w:val="bottom"/>
            <w:hideMark/>
          </w:tcPr>
          <w:p w14:paraId="64F1682F"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X8</w:t>
            </w:r>
          </w:p>
        </w:tc>
        <w:tc>
          <w:tcPr>
            <w:tcW w:w="1667" w:type="pct"/>
            <w:noWrap/>
            <w:vAlign w:val="bottom"/>
            <w:hideMark/>
          </w:tcPr>
          <w:p w14:paraId="1C36C019" w14:textId="77777777" w:rsidR="00C815AC" w:rsidRPr="00B94917" w:rsidRDefault="00C815AC" w:rsidP="00DF4E82">
            <w:pPr>
              <w:spacing w:after="0" w:line="240" w:lineRule="auto"/>
              <w:ind w:left="0" w:hanging="2"/>
              <w:jc w:val="right"/>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0,803</w:t>
            </w:r>
          </w:p>
        </w:tc>
        <w:tc>
          <w:tcPr>
            <w:tcW w:w="1666" w:type="pct"/>
            <w:noWrap/>
            <w:vAlign w:val="bottom"/>
            <w:hideMark/>
          </w:tcPr>
          <w:p w14:paraId="7B743D92"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 xml:space="preserve"> </w:t>
            </w:r>
          </w:p>
        </w:tc>
      </w:tr>
      <w:tr w:rsidR="00C815AC" w:rsidRPr="00B94917" w14:paraId="3F4682D7" w14:textId="77777777" w:rsidTr="00C815AC">
        <w:trPr>
          <w:trHeight w:val="315"/>
        </w:trPr>
        <w:tc>
          <w:tcPr>
            <w:tcW w:w="1667" w:type="pct"/>
            <w:noWrap/>
            <w:vAlign w:val="bottom"/>
            <w:hideMark/>
          </w:tcPr>
          <w:p w14:paraId="6383A027"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X9</w:t>
            </w:r>
          </w:p>
        </w:tc>
        <w:tc>
          <w:tcPr>
            <w:tcW w:w="1667" w:type="pct"/>
            <w:noWrap/>
            <w:vAlign w:val="bottom"/>
            <w:hideMark/>
          </w:tcPr>
          <w:p w14:paraId="4BA3DE12" w14:textId="77777777" w:rsidR="00C815AC" w:rsidRPr="00B94917" w:rsidRDefault="00C815AC" w:rsidP="00DF4E82">
            <w:pPr>
              <w:spacing w:after="0" w:line="240" w:lineRule="auto"/>
              <w:ind w:left="0" w:hanging="2"/>
              <w:jc w:val="right"/>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0,755</w:t>
            </w:r>
          </w:p>
        </w:tc>
        <w:tc>
          <w:tcPr>
            <w:tcW w:w="1666" w:type="pct"/>
            <w:noWrap/>
            <w:vAlign w:val="bottom"/>
            <w:hideMark/>
          </w:tcPr>
          <w:p w14:paraId="688B3393"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 xml:space="preserve"> </w:t>
            </w:r>
          </w:p>
        </w:tc>
      </w:tr>
      <w:tr w:rsidR="00C815AC" w:rsidRPr="00B94917" w14:paraId="448B034F" w14:textId="77777777" w:rsidTr="00C815AC">
        <w:trPr>
          <w:trHeight w:val="315"/>
        </w:trPr>
        <w:tc>
          <w:tcPr>
            <w:tcW w:w="1667" w:type="pct"/>
            <w:noWrap/>
            <w:vAlign w:val="bottom"/>
            <w:hideMark/>
          </w:tcPr>
          <w:p w14:paraId="0F16564A"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X10</w:t>
            </w:r>
          </w:p>
        </w:tc>
        <w:tc>
          <w:tcPr>
            <w:tcW w:w="1667" w:type="pct"/>
            <w:noWrap/>
            <w:vAlign w:val="bottom"/>
            <w:hideMark/>
          </w:tcPr>
          <w:p w14:paraId="66F902BD" w14:textId="77777777" w:rsidR="00C815AC" w:rsidRPr="00B94917" w:rsidRDefault="00C815AC" w:rsidP="00DF4E82">
            <w:pPr>
              <w:spacing w:after="0" w:line="240" w:lineRule="auto"/>
              <w:ind w:left="0" w:hanging="2"/>
              <w:jc w:val="right"/>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0,579</w:t>
            </w:r>
          </w:p>
        </w:tc>
        <w:tc>
          <w:tcPr>
            <w:tcW w:w="1666" w:type="pct"/>
            <w:noWrap/>
            <w:vAlign w:val="bottom"/>
            <w:hideMark/>
          </w:tcPr>
          <w:p w14:paraId="79EAECCA"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 xml:space="preserve"> </w:t>
            </w:r>
          </w:p>
        </w:tc>
      </w:tr>
      <w:tr w:rsidR="00C815AC" w:rsidRPr="00B94917" w14:paraId="303FEE0D" w14:textId="77777777" w:rsidTr="00C815AC">
        <w:trPr>
          <w:trHeight w:val="315"/>
        </w:trPr>
        <w:tc>
          <w:tcPr>
            <w:tcW w:w="1667" w:type="pct"/>
            <w:noWrap/>
            <w:vAlign w:val="bottom"/>
            <w:hideMark/>
          </w:tcPr>
          <w:p w14:paraId="240AC657"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X11</w:t>
            </w:r>
          </w:p>
        </w:tc>
        <w:tc>
          <w:tcPr>
            <w:tcW w:w="1667" w:type="pct"/>
            <w:noWrap/>
            <w:vAlign w:val="bottom"/>
            <w:hideMark/>
          </w:tcPr>
          <w:p w14:paraId="4C67CCE0" w14:textId="77777777" w:rsidR="00C815AC" w:rsidRPr="00B94917" w:rsidRDefault="00C815AC" w:rsidP="00DF4E82">
            <w:pPr>
              <w:spacing w:after="0" w:line="240" w:lineRule="auto"/>
              <w:ind w:left="0" w:hanging="2"/>
              <w:jc w:val="right"/>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0,606</w:t>
            </w:r>
          </w:p>
        </w:tc>
        <w:tc>
          <w:tcPr>
            <w:tcW w:w="1666" w:type="pct"/>
            <w:noWrap/>
            <w:vAlign w:val="bottom"/>
            <w:hideMark/>
          </w:tcPr>
          <w:p w14:paraId="452B7BFA"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 xml:space="preserve"> </w:t>
            </w:r>
          </w:p>
        </w:tc>
      </w:tr>
      <w:tr w:rsidR="00C815AC" w:rsidRPr="00B94917" w14:paraId="506B52F5" w14:textId="77777777" w:rsidTr="00C815AC">
        <w:trPr>
          <w:trHeight w:val="315"/>
        </w:trPr>
        <w:tc>
          <w:tcPr>
            <w:tcW w:w="1667" w:type="pct"/>
            <w:noWrap/>
            <w:vAlign w:val="bottom"/>
            <w:hideMark/>
          </w:tcPr>
          <w:p w14:paraId="1F9C4676"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X12</w:t>
            </w:r>
          </w:p>
        </w:tc>
        <w:tc>
          <w:tcPr>
            <w:tcW w:w="1667" w:type="pct"/>
            <w:noWrap/>
            <w:vAlign w:val="bottom"/>
            <w:hideMark/>
          </w:tcPr>
          <w:p w14:paraId="4947D942" w14:textId="77777777" w:rsidR="00C815AC" w:rsidRPr="00B94917" w:rsidRDefault="00C815AC" w:rsidP="00DF4E82">
            <w:pPr>
              <w:spacing w:after="0" w:line="240" w:lineRule="auto"/>
              <w:ind w:left="0" w:hanging="2"/>
              <w:jc w:val="right"/>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0,701</w:t>
            </w:r>
          </w:p>
        </w:tc>
        <w:tc>
          <w:tcPr>
            <w:tcW w:w="1666" w:type="pct"/>
            <w:noWrap/>
            <w:vAlign w:val="bottom"/>
            <w:hideMark/>
          </w:tcPr>
          <w:p w14:paraId="6466A240"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 xml:space="preserve"> </w:t>
            </w:r>
          </w:p>
        </w:tc>
      </w:tr>
      <w:tr w:rsidR="00C815AC" w:rsidRPr="00B94917" w14:paraId="417B3338" w14:textId="77777777" w:rsidTr="00C815AC">
        <w:trPr>
          <w:trHeight w:val="315"/>
        </w:trPr>
        <w:tc>
          <w:tcPr>
            <w:tcW w:w="1667" w:type="pct"/>
            <w:noWrap/>
            <w:vAlign w:val="bottom"/>
            <w:hideMark/>
          </w:tcPr>
          <w:p w14:paraId="405A5573"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Y1</w:t>
            </w:r>
          </w:p>
        </w:tc>
        <w:tc>
          <w:tcPr>
            <w:tcW w:w="1667" w:type="pct"/>
            <w:noWrap/>
            <w:vAlign w:val="bottom"/>
            <w:hideMark/>
          </w:tcPr>
          <w:p w14:paraId="648CEB73"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 xml:space="preserve"> </w:t>
            </w:r>
          </w:p>
        </w:tc>
        <w:tc>
          <w:tcPr>
            <w:tcW w:w="1666" w:type="pct"/>
            <w:noWrap/>
            <w:vAlign w:val="bottom"/>
            <w:hideMark/>
          </w:tcPr>
          <w:p w14:paraId="0D319058" w14:textId="77777777" w:rsidR="00C815AC" w:rsidRPr="00B94917" w:rsidRDefault="00C815AC" w:rsidP="00DF4E82">
            <w:pPr>
              <w:spacing w:after="0" w:line="240" w:lineRule="auto"/>
              <w:ind w:left="0" w:hanging="2"/>
              <w:jc w:val="right"/>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0,717</w:t>
            </w:r>
          </w:p>
        </w:tc>
      </w:tr>
      <w:tr w:rsidR="00C815AC" w:rsidRPr="00B94917" w14:paraId="6AF9A6A9" w14:textId="77777777" w:rsidTr="00C815AC">
        <w:trPr>
          <w:trHeight w:val="315"/>
        </w:trPr>
        <w:tc>
          <w:tcPr>
            <w:tcW w:w="1667" w:type="pct"/>
            <w:noWrap/>
            <w:vAlign w:val="bottom"/>
            <w:hideMark/>
          </w:tcPr>
          <w:p w14:paraId="2E68CE7A"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Y2</w:t>
            </w:r>
          </w:p>
        </w:tc>
        <w:tc>
          <w:tcPr>
            <w:tcW w:w="1667" w:type="pct"/>
            <w:noWrap/>
            <w:vAlign w:val="bottom"/>
            <w:hideMark/>
          </w:tcPr>
          <w:p w14:paraId="05C5DDB7"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 xml:space="preserve"> </w:t>
            </w:r>
          </w:p>
        </w:tc>
        <w:tc>
          <w:tcPr>
            <w:tcW w:w="1666" w:type="pct"/>
            <w:noWrap/>
            <w:vAlign w:val="bottom"/>
            <w:hideMark/>
          </w:tcPr>
          <w:p w14:paraId="12D75C39" w14:textId="77777777" w:rsidR="00C815AC" w:rsidRPr="00B94917" w:rsidRDefault="00C815AC" w:rsidP="00DF4E82">
            <w:pPr>
              <w:spacing w:after="0" w:line="240" w:lineRule="auto"/>
              <w:ind w:left="0" w:hanging="2"/>
              <w:jc w:val="right"/>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0,88</w:t>
            </w:r>
          </w:p>
        </w:tc>
      </w:tr>
      <w:tr w:rsidR="00C815AC" w:rsidRPr="00B94917" w14:paraId="65C0079D" w14:textId="77777777" w:rsidTr="00C815AC">
        <w:trPr>
          <w:trHeight w:val="315"/>
        </w:trPr>
        <w:tc>
          <w:tcPr>
            <w:tcW w:w="1667" w:type="pct"/>
            <w:noWrap/>
            <w:vAlign w:val="bottom"/>
            <w:hideMark/>
          </w:tcPr>
          <w:p w14:paraId="067B84D4"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Y3</w:t>
            </w:r>
          </w:p>
        </w:tc>
        <w:tc>
          <w:tcPr>
            <w:tcW w:w="1667" w:type="pct"/>
            <w:noWrap/>
            <w:vAlign w:val="bottom"/>
            <w:hideMark/>
          </w:tcPr>
          <w:p w14:paraId="4BA36DFD"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 xml:space="preserve"> </w:t>
            </w:r>
          </w:p>
        </w:tc>
        <w:tc>
          <w:tcPr>
            <w:tcW w:w="1666" w:type="pct"/>
            <w:noWrap/>
            <w:vAlign w:val="bottom"/>
            <w:hideMark/>
          </w:tcPr>
          <w:p w14:paraId="57BF6CDC" w14:textId="77777777" w:rsidR="00C815AC" w:rsidRPr="00B94917" w:rsidRDefault="00C815AC" w:rsidP="00DF4E82">
            <w:pPr>
              <w:spacing w:after="0" w:line="240" w:lineRule="auto"/>
              <w:ind w:left="0" w:hanging="2"/>
              <w:jc w:val="right"/>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0,699</w:t>
            </w:r>
          </w:p>
        </w:tc>
      </w:tr>
      <w:tr w:rsidR="00C815AC" w:rsidRPr="00B94917" w14:paraId="3A0403A4" w14:textId="77777777" w:rsidTr="00C815AC">
        <w:trPr>
          <w:trHeight w:val="315"/>
        </w:trPr>
        <w:tc>
          <w:tcPr>
            <w:tcW w:w="1667" w:type="pct"/>
            <w:noWrap/>
            <w:vAlign w:val="bottom"/>
            <w:hideMark/>
          </w:tcPr>
          <w:p w14:paraId="12F10E1F"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Y4</w:t>
            </w:r>
          </w:p>
        </w:tc>
        <w:tc>
          <w:tcPr>
            <w:tcW w:w="1667" w:type="pct"/>
            <w:noWrap/>
            <w:vAlign w:val="bottom"/>
            <w:hideMark/>
          </w:tcPr>
          <w:p w14:paraId="44B766F2"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 xml:space="preserve"> </w:t>
            </w:r>
          </w:p>
        </w:tc>
        <w:tc>
          <w:tcPr>
            <w:tcW w:w="1666" w:type="pct"/>
            <w:noWrap/>
            <w:vAlign w:val="bottom"/>
            <w:hideMark/>
          </w:tcPr>
          <w:p w14:paraId="4AF527C8" w14:textId="77777777" w:rsidR="00C815AC" w:rsidRPr="00B94917" w:rsidRDefault="00C815AC" w:rsidP="00DF4E82">
            <w:pPr>
              <w:spacing w:after="0" w:line="240" w:lineRule="auto"/>
              <w:ind w:left="0" w:hanging="2"/>
              <w:jc w:val="right"/>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0,736</w:t>
            </w:r>
          </w:p>
        </w:tc>
      </w:tr>
      <w:tr w:rsidR="00C815AC" w:rsidRPr="00B94917" w14:paraId="0F7958A4" w14:textId="77777777" w:rsidTr="00C815AC">
        <w:trPr>
          <w:trHeight w:val="315"/>
        </w:trPr>
        <w:tc>
          <w:tcPr>
            <w:tcW w:w="1667" w:type="pct"/>
            <w:noWrap/>
            <w:vAlign w:val="bottom"/>
            <w:hideMark/>
          </w:tcPr>
          <w:p w14:paraId="470C7834"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Y5</w:t>
            </w:r>
          </w:p>
        </w:tc>
        <w:tc>
          <w:tcPr>
            <w:tcW w:w="1667" w:type="pct"/>
            <w:noWrap/>
            <w:vAlign w:val="bottom"/>
            <w:hideMark/>
          </w:tcPr>
          <w:p w14:paraId="446C43A0"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 xml:space="preserve"> </w:t>
            </w:r>
          </w:p>
        </w:tc>
        <w:tc>
          <w:tcPr>
            <w:tcW w:w="1666" w:type="pct"/>
            <w:noWrap/>
            <w:vAlign w:val="bottom"/>
            <w:hideMark/>
          </w:tcPr>
          <w:p w14:paraId="086B17B6" w14:textId="77777777" w:rsidR="00C815AC" w:rsidRPr="00B94917" w:rsidRDefault="00C815AC" w:rsidP="00DF4E82">
            <w:pPr>
              <w:spacing w:after="0" w:line="240" w:lineRule="auto"/>
              <w:ind w:left="0" w:hanging="2"/>
              <w:jc w:val="right"/>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0,795</w:t>
            </w:r>
          </w:p>
        </w:tc>
      </w:tr>
      <w:tr w:rsidR="00C815AC" w:rsidRPr="00B94917" w14:paraId="1858F4B8" w14:textId="77777777" w:rsidTr="00C815AC">
        <w:trPr>
          <w:trHeight w:val="315"/>
        </w:trPr>
        <w:tc>
          <w:tcPr>
            <w:tcW w:w="1667" w:type="pct"/>
            <w:noWrap/>
            <w:vAlign w:val="bottom"/>
            <w:hideMark/>
          </w:tcPr>
          <w:p w14:paraId="3D4A55E8"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Y6</w:t>
            </w:r>
          </w:p>
        </w:tc>
        <w:tc>
          <w:tcPr>
            <w:tcW w:w="1667" w:type="pct"/>
            <w:noWrap/>
            <w:vAlign w:val="bottom"/>
            <w:hideMark/>
          </w:tcPr>
          <w:p w14:paraId="67CE8650"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 xml:space="preserve"> </w:t>
            </w:r>
          </w:p>
        </w:tc>
        <w:tc>
          <w:tcPr>
            <w:tcW w:w="1666" w:type="pct"/>
            <w:noWrap/>
            <w:vAlign w:val="bottom"/>
            <w:hideMark/>
          </w:tcPr>
          <w:p w14:paraId="79038D84" w14:textId="77777777" w:rsidR="00C815AC" w:rsidRPr="00B94917" w:rsidRDefault="00C815AC" w:rsidP="00DF4E82">
            <w:pPr>
              <w:spacing w:after="0" w:line="240" w:lineRule="auto"/>
              <w:ind w:left="0" w:hanging="2"/>
              <w:jc w:val="right"/>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0,812</w:t>
            </w:r>
          </w:p>
        </w:tc>
      </w:tr>
      <w:tr w:rsidR="00C815AC" w:rsidRPr="00B94917" w14:paraId="0076014F" w14:textId="77777777" w:rsidTr="00C815AC">
        <w:trPr>
          <w:trHeight w:val="315"/>
        </w:trPr>
        <w:tc>
          <w:tcPr>
            <w:tcW w:w="1667" w:type="pct"/>
            <w:noWrap/>
            <w:vAlign w:val="bottom"/>
            <w:hideMark/>
          </w:tcPr>
          <w:p w14:paraId="27B102BF"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Y7</w:t>
            </w:r>
          </w:p>
        </w:tc>
        <w:tc>
          <w:tcPr>
            <w:tcW w:w="1667" w:type="pct"/>
            <w:noWrap/>
            <w:vAlign w:val="bottom"/>
            <w:hideMark/>
          </w:tcPr>
          <w:p w14:paraId="4CC3334D"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 xml:space="preserve"> </w:t>
            </w:r>
          </w:p>
        </w:tc>
        <w:tc>
          <w:tcPr>
            <w:tcW w:w="1666" w:type="pct"/>
            <w:noWrap/>
            <w:vAlign w:val="bottom"/>
            <w:hideMark/>
          </w:tcPr>
          <w:p w14:paraId="7793E99C" w14:textId="77777777" w:rsidR="00C815AC" w:rsidRPr="00B94917" w:rsidRDefault="00C815AC" w:rsidP="00DF4E82">
            <w:pPr>
              <w:spacing w:after="0" w:line="240" w:lineRule="auto"/>
              <w:ind w:left="0" w:hanging="2"/>
              <w:jc w:val="right"/>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0,729</w:t>
            </w:r>
          </w:p>
        </w:tc>
      </w:tr>
      <w:tr w:rsidR="00C815AC" w:rsidRPr="00B94917" w14:paraId="1D0955AF" w14:textId="77777777" w:rsidTr="00C815AC">
        <w:trPr>
          <w:trHeight w:val="315"/>
        </w:trPr>
        <w:tc>
          <w:tcPr>
            <w:tcW w:w="1667" w:type="pct"/>
            <w:noWrap/>
            <w:vAlign w:val="bottom"/>
            <w:hideMark/>
          </w:tcPr>
          <w:p w14:paraId="4A1CDC16"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Y8</w:t>
            </w:r>
          </w:p>
        </w:tc>
        <w:tc>
          <w:tcPr>
            <w:tcW w:w="1667" w:type="pct"/>
            <w:noWrap/>
            <w:vAlign w:val="bottom"/>
            <w:hideMark/>
          </w:tcPr>
          <w:p w14:paraId="50340E29"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 xml:space="preserve"> </w:t>
            </w:r>
          </w:p>
        </w:tc>
        <w:tc>
          <w:tcPr>
            <w:tcW w:w="1666" w:type="pct"/>
            <w:noWrap/>
            <w:vAlign w:val="bottom"/>
            <w:hideMark/>
          </w:tcPr>
          <w:p w14:paraId="78101BD9" w14:textId="77777777" w:rsidR="00C815AC" w:rsidRPr="00B94917" w:rsidRDefault="00C815AC" w:rsidP="00DF4E82">
            <w:pPr>
              <w:spacing w:after="0" w:line="240" w:lineRule="auto"/>
              <w:ind w:left="0" w:hanging="2"/>
              <w:jc w:val="right"/>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0,726</w:t>
            </w:r>
          </w:p>
        </w:tc>
      </w:tr>
      <w:tr w:rsidR="00C815AC" w:rsidRPr="00B94917" w14:paraId="08805B5F" w14:textId="77777777" w:rsidTr="00C815AC">
        <w:trPr>
          <w:trHeight w:val="315"/>
        </w:trPr>
        <w:tc>
          <w:tcPr>
            <w:tcW w:w="1667" w:type="pct"/>
            <w:noWrap/>
            <w:vAlign w:val="bottom"/>
            <w:hideMark/>
          </w:tcPr>
          <w:p w14:paraId="0A28EC2D"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Y9</w:t>
            </w:r>
          </w:p>
        </w:tc>
        <w:tc>
          <w:tcPr>
            <w:tcW w:w="1667" w:type="pct"/>
            <w:noWrap/>
            <w:vAlign w:val="bottom"/>
            <w:hideMark/>
          </w:tcPr>
          <w:p w14:paraId="5EF92667"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 xml:space="preserve"> </w:t>
            </w:r>
          </w:p>
        </w:tc>
        <w:tc>
          <w:tcPr>
            <w:tcW w:w="1666" w:type="pct"/>
            <w:noWrap/>
            <w:vAlign w:val="bottom"/>
            <w:hideMark/>
          </w:tcPr>
          <w:p w14:paraId="17433621" w14:textId="77777777" w:rsidR="00C815AC" w:rsidRPr="00B94917" w:rsidRDefault="00C815AC" w:rsidP="00DF4E82">
            <w:pPr>
              <w:spacing w:after="0" w:line="240" w:lineRule="auto"/>
              <w:ind w:left="0" w:hanging="2"/>
              <w:jc w:val="right"/>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0,883</w:t>
            </w:r>
          </w:p>
        </w:tc>
      </w:tr>
      <w:tr w:rsidR="00C815AC" w:rsidRPr="00B94917" w14:paraId="40FCA28F" w14:textId="77777777" w:rsidTr="00C815AC">
        <w:trPr>
          <w:trHeight w:val="315"/>
        </w:trPr>
        <w:tc>
          <w:tcPr>
            <w:tcW w:w="1667" w:type="pct"/>
            <w:noWrap/>
            <w:vAlign w:val="bottom"/>
            <w:hideMark/>
          </w:tcPr>
          <w:p w14:paraId="3F3DF4A6"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Y10</w:t>
            </w:r>
          </w:p>
        </w:tc>
        <w:tc>
          <w:tcPr>
            <w:tcW w:w="1667" w:type="pct"/>
            <w:noWrap/>
            <w:vAlign w:val="bottom"/>
            <w:hideMark/>
          </w:tcPr>
          <w:p w14:paraId="46DF536E"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 xml:space="preserve"> </w:t>
            </w:r>
          </w:p>
        </w:tc>
        <w:tc>
          <w:tcPr>
            <w:tcW w:w="1666" w:type="pct"/>
            <w:noWrap/>
            <w:vAlign w:val="bottom"/>
            <w:hideMark/>
          </w:tcPr>
          <w:p w14:paraId="0090759C" w14:textId="77777777" w:rsidR="00C815AC" w:rsidRPr="00B94917" w:rsidRDefault="00C815AC" w:rsidP="00DF4E82">
            <w:pPr>
              <w:spacing w:after="0" w:line="240" w:lineRule="auto"/>
              <w:ind w:left="0" w:hanging="2"/>
              <w:jc w:val="right"/>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0,778</w:t>
            </w:r>
          </w:p>
        </w:tc>
      </w:tr>
      <w:tr w:rsidR="00C815AC" w:rsidRPr="00B94917" w14:paraId="20D83D0C" w14:textId="77777777" w:rsidTr="00C815AC">
        <w:trPr>
          <w:trHeight w:val="315"/>
        </w:trPr>
        <w:tc>
          <w:tcPr>
            <w:tcW w:w="1667" w:type="pct"/>
            <w:noWrap/>
            <w:vAlign w:val="bottom"/>
            <w:hideMark/>
          </w:tcPr>
          <w:p w14:paraId="36F52D54"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Y11</w:t>
            </w:r>
          </w:p>
        </w:tc>
        <w:tc>
          <w:tcPr>
            <w:tcW w:w="1667" w:type="pct"/>
            <w:noWrap/>
            <w:vAlign w:val="bottom"/>
            <w:hideMark/>
          </w:tcPr>
          <w:p w14:paraId="76D8CB99"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 xml:space="preserve"> </w:t>
            </w:r>
          </w:p>
        </w:tc>
        <w:tc>
          <w:tcPr>
            <w:tcW w:w="1666" w:type="pct"/>
            <w:noWrap/>
            <w:vAlign w:val="bottom"/>
            <w:hideMark/>
          </w:tcPr>
          <w:p w14:paraId="7607B5D9" w14:textId="77777777" w:rsidR="00C815AC" w:rsidRPr="00B94917" w:rsidRDefault="00C815AC" w:rsidP="00DF4E82">
            <w:pPr>
              <w:spacing w:after="0" w:line="240" w:lineRule="auto"/>
              <w:ind w:left="0" w:hanging="2"/>
              <w:jc w:val="right"/>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0,87</w:t>
            </w:r>
          </w:p>
        </w:tc>
      </w:tr>
      <w:tr w:rsidR="00C815AC" w:rsidRPr="00B94917" w14:paraId="7A9A76F7" w14:textId="77777777" w:rsidTr="00C815AC">
        <w:trPr>
          <w:trHeight w:val="315"/>
        </w:trPr>
        <w:tc>
          <w:tcPr>
            <w:tcW w:w="1667" w:type="pct"/>
            <w:noWrap/>
            <w:vAlign w:val="bottom"/>
            <w:hideMark/>
          </w:tcPr>
          <w:p w14:paraId="22AAA88A"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Y12</w:t>
            </w:r>
          </w:p>
        </w:tc>
        <w:tc>
          <w:tcPr>
            <w:tcW w:w="1667" w:type="pct"/>
            <w:noWrap/>
            <w:vAlign w:val="bottom"/>
            <w:hideMark/>
          </w:tcPr>
          <w:p w14:paraId="08106BEF" w14:textId="77777777" w:rsidR="00C815AC" w:rsidRPr="00B94917" w:rsidRDefault="00C815AC"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 xml:space="preserve"> </w:t>
            </w:r>
          </w:p>
        </w:tc>
        <w:tc>
          <w:tcPr>
            <w:tcW w:w="1666" w:type="pct"/>
            <w:noWrap/>
            <w:vAlign w:val="bottom"/>
            <w:hideMark/>
          </w:tcPr>
          <w:p w14:paraId="79097355" w14:textId="77777777" w:rsidR="00C815AC" w:rsidRPr="00B94917" w:rsidRDefault="00C815AC" w:rsidP="00DF4E82">
            <w:pPr>
              <w:spacing w:after="0" w:line="240" w:lineRule="auto"/>
              <w:ind w:left="0" w:hanging="2"/>
              <w:jc w:val="right"/>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0,798</w:t>
            </w:r>
          </w:p>
        </w:tc>
      </w:tr>
    </w:tbl>
    <w:p w14:paraId="16FFC6AE" w14:textId="7CA54BB3" w:rsidR="00C815AC" w:rsidRDefault="00C815AC">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Source: Primary Data Processed (2024)</w:t>
      </w:r>
    </w:p>
    <w:p w14:paraId="5A987377" w14:textId="77777777" w:rsidR="00C815AC" w:rsidRDefault="00C815AC">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118C622D" w14:textId="54B3B466" w:rsidR="00097AB5" w:rsidRDefault="00097AB5">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097AB5">
        <w:rPr>
          <w:rFonts w:ascii="Nirmala UI Semilight" w:eastAsia="Times New Roman" w:hAnsi="Nirmala UI Semilight" w:cs="Nirmala UI Semilight"/>
          <w:color w:val="000000"/>
        </w:rPr>
        <w:t>Based on the results of the outer loading test, it can be seen that there are several statements that are worth &lt;0.7 such as X3, X4, X10, and X11. However, as stated by Hair et al. (2021), the outer loading value in the range of 0.4-0.7 can be maintained if it is feared that it will damage the construct. Therefore, researchers retained the four statements and the instrument could be declared to have passed the validity test. This statement can also be supported by the results of the next outer model analysis.</w:t>
      </w:r>
    </w:p>
    <w:p w14:paraId="5EFF9F07" w14:textId="77777777" w:rsidR="00097AB5" w:rsidRDefault="00097AB5">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1CF693C4" w14:textId="070C9A6E" w:rsidR="00097AB5" w:rsidRDefault="00097AB5" w:rsidP="00097AB5">
      <w:pPr>
        <w:pStyle w:val="ListParagraph"/>
        <w:numPr>
          <w:ilvl w:val="0"/>
          <w:numId w:val="42"/>
        </w:numPr>
        <w:tabs>
          <w:tab w:val="left" w:pos="284"/>
        </w:tabs>
        <w:spacing w:after="120" w:line="240" w:lineRule="auto"/>
        <w:ind w:left="284" w:hanging="284"/>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Composite Validty and Reliability</w:t>
      </w:r>
    </w:p>
    <w:p w14:paraId="31F043B2" w14:textId="2A2E9C24" w:rsidR="00097AB5" w:rsidRDefault="00097AB5" w:rsidP="00DC6A91">
      <w:pPr>
        <w:pStyle w:val="ListParagraph"/>
        <w:tabs>
          <w:tab w:val="left" w:pos="284"/>
        </w:tabs>
        <w:spacing w:after="120" w:line="240" w:lineRule="auto"/>
        <w:ind w:left="284" w:firstLine="0"/>
        <w:rPr>
          <w:rFonts w:ascii="Nirmala UI Semilight" w:eastAsia="Times New Roman" w:hAnsi="Nirmala UI Semilight" w:cs="Nirmala UI Semilight"/>
          <w:color w:val="000000"/>
        </w:rPr>
      </w:pPr>
    </w:p>
    <w:p w14:paraId="40CA410E" w14:textId="11A5C13B" w:rsidR="00DC6A91" w:rsidRDefault="00DC6A91" w:rsidP="00DC6A91">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Table 3. Composite Reliability and Validity</w:t>
      </w:r>
    </w:p>
    <w:tbl>
      <w:tblPr>
        <w:tblW w:w="89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559"/>
        <w:gridCol w:w="2126"/>
        <w:gridCol w:w="2454"/>
        <w:gridCol w:w="1826"/>
      </w:tblGrid>
      <w:tr w:rsidR="00DC6A91" w:rsidRPr="00B94917" w14:paraId="31C3F61F" w14:textId="77777777" w:rsidTr="00DC6A91">
        <w:trPr>
          <w:trHeight w:val="793"/>
        </w:trPr>
        <w:tc>
          <w:tcPr>
            <w:tcW w:w="993" w:type="dxa"/>
            <w:noWrap/>
            <w:vAlign w:val="bottom"/>
            <w:hideMark/>
          </w:tcPr>
          <w:p w14:paraId="355BD92A" w14:textId="1EF2AEA8" w:rsidR="00DC6A91" w:rsidRPr="00B94917" w:rsidRDefault="00DC6A91" w:rsidP="00DF4E82">
            <w:pPr>
              <w:spacing w:after="0" w:line="240" w:lineRule="auto"/>
              <w:ind w:left="0" w:hanging="2"/>
              <w:rPr>
                <w:rFonts w:ascii="Nirmala UI Semilight" w:eastAsia="Times New Roman" w:hAnsi="Nirmala UI Semilight" w:cs="Nirmala UI Semilight"/>
                <w:color w:val="000000"/>
                <w:lang w:eastAsia="id-ID"/>
              </w:rPr>
            </w:pPr>
          </w:p>
        </w:tc>
        <w:tc>
          <w:tcPr>
            <w:tcW w:w="1559" w:type="dxa"/>
            <w:noWrap/>
            <w:vAlign w:val="bottom"/>
            <w:hideMark/>
          </w:tcPr>
          <w:p w14:paraId="1FA6FF92" w14:textId="77777777" w:rsidR="00DC6A91" w:rsidRPr="00B94917" w:rsidRDefault="00DC6A91" w:rsidP="00DF4E82">
            <w:pPr>
              <w:spacing w:after="0" w:line="240" w:lineRule="auto"/>
              <w:ind w:left="0" w:hanging="2"/>
              <w:jc w:val="center"/>
              <w:rPr>
                <w:rFonts w:ascii="Nirmala UI Semilight" w:eastAsia="Times New Roman" w:hAnsi="Nirmala UI Semilight" w:cs="Nirmala UI Semilight"/>
                <w:b/>
                <w:color w:val="000000"/>
                <w:lang w:eastAsia="id-ID"/>
              </w:rPr>
            </w:pPr>
            <w:r w:rsidRPr="00B94917">
              <w:rPr>
                <w:rFonts w:ascii="Nirmala UI Semilight" w:eastAsia="Times New Roman" w:hAnsi="Nirmala UI Semilight" w:cs="Nirmala UI Semilight"/>
                <w:b/>
                <w:color w:val="000000"/>
                <w:lang w:eastAsia="id-ID"/>
              </w:rPr>
              <w:t>Cronbach's alpha</w:t>
            </w:r>
          </w:p>
        </w:tc>
        <w:tc>
          <w:tcPr>
            <w:tcW w:w="2126" w:type="dxa"/>
            <w:noWrap/>
            <w:vAlign w:val="bottom"/>
            <w:hideMark/>
          </w:tcPr>
          <w:p w14:paraId="64A73950" w14:textId="77777777" w:rsidR="00DC6A91" w:rsidRPr="00B94917" w:rsidRDefault="00DC6A91" w:rsidP="00DF4E82">
            <w:pPr>
              <w:spacing w:after="0" w:line="240" w:lineRule="auto"/>
              <w:ind w:left="0" w:hanging="2"/>
              <w:jc w:val="center"/>
              <w:rPr>
                <w:rFonts w:ascii="Nirmala UI Semilight" w:eastAsia="Times New Roman" w:hAnsi="Nirmala UI Semilight" w:cs="Nirmala UI Semilight"/>
                <w:b/>
                <w:color w:val="000000"/>
                <w:lang w:eastAsia="id-ID"/>
              </w:rPr>
            </w:pPr>
            <w:r w:rsidRPr="00B94917">
              <w:rPr>
                <w:rFonts w:ascii="Nirmala UI Semilight" w:eastAsia="Times New Roman" w:hAnsi="Nirmala UI Semilight" w:cs="Nirmala UI Semilight"/>
                <w:b/>
                <w:color w:val="000000"/>
                <w:lang w:eastAsia="id-ID"/>
              </w:rPr>
              <w:t>Composite reliability (rho_a)</w:t>
            </w:r>
          </w:p>
        </w:tc>
        <w:tc>
          <w:tcPr>
            <w:tcW w:w="2454" w:type="dxa"/>
            <w:noWrap/>
            <w:vAlign w:val="bottom"/>
            <w:hideMark/>
          </w:tcPr>
          <w:p w14:paraId="7E4E9185" w14:textId="77777777" w:rsidR="00DC6A91" w:rsidRPr="00B94917" w:rsidRDefault="00DC6A91" w:rsidP="00DF4E82">
            <w:pPr>
              <w:spacing w:after="0" w:line="240" w:lineRule="auto"/>
              <w:ind w:left="0" w:hanging="2"/>
              <w:jc w:val="center"/>
              <w:rPr>
                <w:rFonts w:ascii="Nirmala UI Semilight" w:eastAsia="Times New Roman" w:hAnsi="Nirmala UI Semilight" w:cs="Nirmala UI Semilight"/>
                <w:b/>
                <w:color w:val="000000"/>
                <w:lang w:eastAsia="id-ID"/>
              </w:rPr>
            </w:pPr>
            <w:r w:rsidRPr="00B94917">
              <w:rPr>
                <w:rFonts w:ascii="Nirmala UI Semilight" w:eastAsia="Times New Roman" w:hAnsi="Nirmala UI Semilight" w:cs="Nirmala UI Semilight"/>
                <w:b/>
                <w:color w:val="000000"/>
                <w:lang w:eastAsia="id-ID"/>
              </w:rPr>
              <w:t>Composite reliability (rho_c)</w:t>
            </w:r>
          </w:p>
        </w:tc>
        <w:tc>
          <w:tcPr>
            <w:tcW w:w="1826" w:type="dxa"/>
            <w:noWrap/>
            <w:vAlign w:val="bottom"/>
            <w:hideMark/>
          </w:tcPr>
          <w:p w14:paraId="273184E4" w14:textId="77777777" w:rsidR="00DC6A91" w:rsidRPr="00B94917" w:rsidRDefault="00DC6A91" w:rsidP="00DF4E82">
            <w:pPr>
              <w:spacing w:after="0" w:line="240" w:lineRule="auto"/>
              <w:ind w:left="0" w:hanging="2"/>
              <w:jc w:val="center"/>
              <w:rPr>
                <w:rFonts w:ascii="Nirmala UI Semilight" w:eastAsia="Times New Roman" w:hAnsi="Nirmala UI Semilight" w:cs="Nirmala UI Semilight"/>
                <w:b/>
                <w:color w:val="000000"/>
                <w:lang w:eastAsia="id-ID"/>
              </w:rPr>
            </w:pPr>
            <w:r w:rsidRPr="00B94917">
              <w:rPr>
                <w:rFonts w:ascii="Nirmala UI Semilight" w:eastAsia="Times New Roman" w:hAnsi="Nirmala UI Semilight" w:cs="Nirmala UI Semilight"/>
                <w:b/>
                <w:color w:val="000000"/>
                <w:lang w:eastAsia="id-ID"/>
              </w:rPr>
              <w:t>Average variance extracted (AVE)</w:t>
            </w:r>
          </w:p>
        </w:tc>
      </w:tr>
      <w:tr w:rsidR="00DC6A91" w:rsidRPr="00B94917" w14:paraId="5E199B90" w14:textId="77777777" w:rsidTr="00DC6A91">
        <w:trPr>
          <w:trHeight w:val="315"/>
        </w:trPr>
        <w:tc>
          <w:tcPr>
            <w:tcW w:w="993" w:type="dxa"/>
            <w:noWrap/>
            <w:vAlign w:val="bottom"/>
            <w:hideMark/>
          </w:tcPr>
          <w:p w14:paraId="45C5CE31" w14:textId="77777777" w:rsidR="00DC6A91" w:rsidRPr="00B94917" w:rsidRDefault="00DC6A91" w:rsidP="00DF4E82">
            <w:pPr>
              <w:spacing w:after="0" w:line="240" w:lineRule="auto"/>
              <w:ind w:left="0" w:hanging="2"/>
              <w:rPr>
                <w:rFonts w:ascii="Nirmala UI Semilight" w:eastAsia="Times New Roman" w:hAnsi="Nirmala UI Semilight" w:cs="Nirmala UI Semilight"/>
                <w:b/>
                <w:color w:val="000000"/>
                <w:lang w:eastAsia="id-ID"/>
              </w:rPr>
            </w:pPr>
            <w:r w:rsidRPr="00B94917">
              <w:rPr>
                <w:rFonts w:ascii="Nirmala UI Semilight" w:eastAsia="Times New Roman" w:hAnsi="Nirmala UI Semilight" w:cs="Nirmala UI Semilight"/>
                <w:b/>
                <w:color w:val="000000"/>
                <w:lang w:eastAsia="id-ID"/>
              </w:rPr>
              <w:t>X</w:t>
            </w:r>
          </w:p>
        </w:tc>
        <w:tc>
          <w:tcPr>
            <w:tcW w:w="1559" w:type="dxa"/>
            <w:noWrap/>
            <w:vAlign w:val="bottom"/>
            <w:hideMark/>
          </w:tcPr>
          <w:p w14:paraId="5083F9DA" w14:textId="77777777" w:rsidR="00DC6A91" w:rsidRPr="00B94917" w:rsidRDefault="00DC6A91" w:rsidP="00DF4E82">
            <w:pPr>
              <w:spacing w:after="0" w:line="240" w:lineRule="auto"/>
              <w:ind w:left="0" w:hanging="2"/>
              <w:jc w:val="right"/>
              <w:rPr>
                <w:rFonts w:ascii="Nirmala UI Semilight" w:eastAsia="Times New Roman" w:hAnsi="Nirmala UI Semilight" w:cs="Nirmala UI Semilight"/>
                <w:color w:val="000000"/>
                <w:lang w:val="en-GB" w:eastAsia="id-ID"/>
              </w:rPr>
            </w:pPr>
            <w:r w:rsidRPr="00B94917">
              <w:rPr>
                <w:rFonts w:ascii="Nirmala UI Semilight" w:eastAsia="Times New Roman" w:hAnsi="Nirmala UI Semilight" w:cs="Nirmala UI Semilight"/>
                <w:color w:val="000000"/>
                <w:lang w:eastAsia="id-ID"/>
              </w:rPr>
              <w:t>0,907</w:t>
            </w:r>
          </w:p>
        </w:tc>
        <w:tc>
          <w:tcPr>
            <w:tcW w:w="2126" w:type="dxa"/>
            <w:noWrap/>
            <w:vAlign w:val="bottom"/>
            <w:hideMark/>
          </w:tcPr>
          <w:p w14:paraId="7215080B" w14:textId="77777777" w:rsidR="00DC6A91" w:rsidRPr="00B94917" w:rsidRDefault="00DC6A91" w:rsidP="00DF4E82">
            <w:pPr>
              <w:spacing w:after="0" w:line="240" w:lineRule="auto"/>
              <w:ind w:left="0" w:hanging="2"/>
              <w:jc w:val="right"/>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0,911</w:t>
            </w:r>
          </w:p>
        </w:tc>
        <w:tc>
          <w:tcPr>
            <w:tcW w:w="2454" w:type="dxa"/>
            <w:noWrap/>
            <w:vAlign w:val="bottom"/>
            <w:hideMark/>
          </w:tcPr>
          <w:p w14:paraId="2BE284C2" w14:textId="77777777" w:rsidR="00DC6A91" w:rsidRPr="00B94917" w:rsidRDefault="00DC6A91" w:rsidP="00DF4E82">
            <w:pPr>
              <w:spacing w:after="0" w:line="240" w:lineRule="auto"/>
              <w:ind w:left="0" w:hanging="2"/>
              <w:jc w:val="right"/>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0,923</w:t>
            </w:r>
          </w:p>
        </w:tc>
        <w:tc>
          <w:tcPr>
            <w:tcW w:w="1826" w:type="dxa"/>
            <w:noWrap/>
            <w:vAlign w:val="bottom"/>
            <w:hideMark/>
          </w:tcPr>
          <w:p w14:paraId="2C0BDC92" w14:textId="77777777" w:rsidR="00DC6A91" w:rsidRPr="00B94917" w:rsidRDefault="00DC6A91" w:rsidP="00DF4E82">
            <w:pPr>
              <w:spacing w:after="0" w:line="240" w:lineRule="auto"/>
              <w:ind w:left="0" w:hanging="2"/>
              <w:jc w:val="right"/>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0,523</w:t>
            </w:r>
          </w:p>
        </w:tc>
      </w:tr>
      <w:tr w:rsidR="00DC6A91" w:rsidRPr="00B94917" w14:paraId="1992CCE6" w14:textId="77777777" w:rsidTr="00DC6A91">
        <w:trPr>
          <w:trHeight w:val="267"/>
        </w:trPr>
        <w:tc>
          <w:tcPr>
            <w:tcW w:w="993" w:type="dxa"/>
            <w:noWrap/>
            <w:vAlign w:val="bottom"/>
            <w:hideMark/>
          </w:tcPr>
          <w:p w14:paraId="1771CAF1" w14:textId="77777777" w:rsidR="00DC6A91" w:rsidRPr="00B94917" w:rsidRDefault="00DC6A91" w:rsidP="00DF4E82">
            <w:pPr>
              <w:spacing w:after="0" w:line="240" w:lineRule="auto"/>
              <w:ind w:left="0" w:hanging="2"/>
              <w:rPr>
                <w:rFonts w:ascii="Nirmala UI Semilight" w:eastAsia="Times New Roman" w:hAnsi="Nirmala UI Semilight" w:cs="Nirmala UI Semilight"/>
                <w:b/>
                <w:color w:val="000000"/>
                <w:lang w:eastAsia="id-ID"/>
              </w:rPr>
            </w:pPr>
            <w:r w:rsidRPr="00B94917">
              <w:rPr>
                <w:rFonts w:ascii="Nirmala UI Semilight" w:eastAsia="Times New Roman" w:hAnsi="Nirmala UI Semilight" w:cs="Nirmala UI Semilight"/>
                <w:b/>
                <w:color w:val="000000"/>
                <w:lang w:eastAsia="id-ID"/>
              </w:rPr>
              <w:t>Y</w:t>
            </w:r>
          </w:p>
        </w:tc>
        <w:tc>
          <w:tcPr>
            <w:tcW w:w="1559" w:type="dxa"/>
            <w:noWrap/>
            <w:vAlign w:val="bottom"/>
            <w:hideMark/>
          </w:tcPr>
          <w:p w14:paraId="03833B0C" w14:textId="77777777" w:rsidR="00DC6A91" w:rsidRPr="00B94917" w:rsidRDefault="00DC6A91" w:rsidP="00DF4E82">
            <w:pPr>
              <w:spacing w:after="0" w:line="240" w:lineRule="auto"/>
              <w:ind w:left="0" w:hanging="2"/>
              <w:jc w:val="right"/>
              <w:rPr>
                <w:rFonts w:ascii="Nirmala UI Semilight" w:eastAsia="Times New Roman" w:hAnsi="Nirmala UI Semilight" w:cs="Nirmala UI Semilight"/>
                <w:color w:val="000000"/>
                <w:lang w:val="en-GB" w:eastAsia="id-ID"/>
              </w:rPr>
            </w:pPr>
            <w:r w:rsidRPr="00B94917">
              <w:rPr>
                <w:rFonts w:ascii="Nirmala UI Semilight" w:eastAsia="Times New Roman" w:hAnsi="Nirmala UI Semilight" w:cs="Nirmala UI Semilight"/>
                <w:color w:val="000000"/>
                <w:lang w:eastAsia="id-ID"/>
              </w:rPr>
              <w:t>0,944</w:t>
            </w:r>
          </w:p>
        </w:tc>
        <w:tc>
          <w:tcPr>
            <w:tcW w:w="2126" w:type="dxa"/>
            <w:noWrap/>
            <w:vAlign w:val="bottom"/>
            <w:hideMark/>
          </w:tcPr>
          <w:p w14:paraId="5C7CF760" w14:textId="77777777" w:rsidR="00DC6A91" w:rsidRPr="00B94917" w:rsidRDefault="00DC6A91" w:rsidP="00DF4E82">
            <w:pPr>
              <w:spacing w:after="0" w:line="240" w:lineRule="auto"/>
              <w:ind w:left="0" w:hanging="2"/>
              <w:jc w:val="right"/>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0,948</w:t>
            </w:r>
          </w:p>
        </w:tc>
        <w:tc>
          <w:tcPr>
            <w:tcW w:w="2454" w:type="dxa"/>
            <w:noWrap/>
            <w:vAlign w:val="bottom"/>
            <w:hideMark/>
          </w:tcPr>
          <w:p w14:paraId="412B0AAC" w14:textId="77777777" w:rsidR="00DC6A91" w:rsidRPr="00B94917" w:rsidRDefault="00DC6A91" w:rsidP="00DF4E82">
            <w:pPr>
              <w:spacing w:after="0" w:line="240" w:lineRule="auto"/>
              <w:ind w:left="0" w:hanging="2"/>
              <w:jc w:val="right"/>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0,951</w:t>
            </w:r>
          </w:p>
        </w:tc>
        <w:tc>
          <w:tcPr>
            <w:tcW w:w="1826" w:type="dxa"/>
            <w:noWrap/>
            <w:vAlign w:val="bottom"/>
            <w:hideMark/>
          </w:tcPr>
          <w:p w14:paraId="2B45386F" w14:textId="77777777" w:rsidR="00DC6A91" w:rsidRPr="00B94917" w:rsidRDefault="00DC6A91" w:rsidP="00DF4E82">
            <w:pPr>
              <w:spacing w:after="0" w:line="240" w:lineRule="auto"/>
              <w:ind w:left="0" w:hanging="2"/>
              <w:jc w:val="right"/>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0,621</w:t>
            </w:r>
          </w:p>
        </w:tc>
      </w:tr>
    </w:tbl>
    <w:p w14:paraId="60E9A1F9" w14:textId="77777777" w:rsidR="00DC6A91" w:rsidRDefault="00DC6A91" w:rsidP="00DC6A91">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Source: Primary Data Processed (2024)</w:t>
      </w:r>
    </w:p>
    <w:p w14:paraId="0E4DF323" w14:textId="77777777" w:rsidR="00DC6A91" w:rsidRDefault="00DC6A91">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68F9383E" w14:textId="77777777" w:rsidR="00DC6A91" w:rsidRPr="00DC6A91" w:rsidRDefault="00DC6A91" w:rsidP="00DC6A91">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DC6A91">
        <w:rPr>
          <w:rFonts w:ascii="Nirmala UI Semilight" w:eastAsia="Times New Roman" w:hAnsi="Nirmala UI Semilight" w:cs="Nirmala UI Semilight"/>
          <w:color w:val="000000"/>
        </w:rPr>
        <w:t>Based on the results of the composite validity and reliability tests presented, several things can be understood, namely:</w:t>
      </w:r>
    </w:p>
    <w:p w14:paraId="7EBC8256" w14:textId="77777777" w:rsidR="00DC6A91" w:rsidRDefault="00DC6A91" w:rsidP="00DC6A91">
      <w:pPr>
        <w:pStyle w:val="ListParagraph"/>
        <w:numPr>
          <w:ilvl w:val="0"/>
          <w:numId w:val="43"/>
        </w:numPr>
        <w:tabs>
          <w:tab w:val="left" w:pos="284"/>
        </w:tabs>
        <w:spacing w:after="120" w:line="240" w:lineRule="auto"/>
        <w:ind w:left="284" w:hanging="284"/>
        <w:rPr>
          <w:rFonts w:ascii="Nirmala UI Semilight" w:eastAsia="Times New Roman" w:hAnsi="Nirmala UI Semilight" w:cs="Nirmala UI Semilight"/>
          <w:color w:val="000000"/>
        </w:rPr>
      </w:pPr>
      <w:r w:rsidRPr="00DC6A91">
        <w:rPr>
          <w:rFonts w:ascii="Nirmala UI Semilight" w:eastAsia="Times New Roman" w:hAnsi="Nirmala UI Semilight" w:cs="Nirmala UI Semilight"/>
          <w:color w:val="000000"/>
        </w:rPr>
        <w:lastRenderedPageBreak/>
        <w:t xml:space="preserve">The AVE value of Industrial Revolution 4.0 is 0.523 and Volume III Tax Reform on IT and Database is 0.621 where both values exceed 0.5. </w:t>
      </w:r>
    </w:p>
    <w:p w14:paraId="25DE3D4B" w14:textId="77777777" w:rsidR="00DC6A91" w:rsidRDefault="00DC6A91" w:rsidP="00DC6A91">
      <w:pPr>
        <w:pStyle w:val="ListParagraph"/>
        <w:numPr>
          <w:ilvl w:val="0"/>
          <w:numId w:val="43"/>
        </w:numPr>
        <w:tabs>
          <w:tab w:val="left" w:pos="284"/>
        </w:tabs>
        <w:spacing w:after="120" w:line="240" w:lineRule="auto"/>
        <w:ind w:left="284" w:hanging="284"/>
        <w:rPr>
          <w:rFonts w:ascii="Nirmala UI Semilight" w:eastAsia="Times New Roman" w:hAnsi="Nirmala UI Semilight" w:cs="Nirmala UI Semilight"/>
          <w:color w:val="000000"/>
        </w:rPr>
      </w:pPr>
      <w:r w:rsidRPr="00DC6A91">
        <w:rPr>
          <w:rFonts w:ascii="Nirmala UI Semilight" w:eastAsia="Times New Roman" w:hAnsi="Nirmala UI Semilight" w:cs="Nirmala UI Semilight"/>
          <w:color w:val="000000"/>
        </w:rPr>
        <w:t>The Cronbach's alpha value of Industrial Revolution 4.0 is 0.907 and Volume III Tax Reform on IT and Database is 0.944 where both values exceed 0.7.</w:t>
      </w:r>
    </w:p>
    <w:p w14:paraId="4F7B4A87" w14:textId="758C63D1" w:rsidR="00DC6A91" w:rsidRPr="00DC6A91" w:rsidRDefault="00DC6A91" w:rsidP="00DC6A91">
      <w:pPr>
        <w:pStyle w:val="ListParagraph"/>
        <w:numPr>
          <w:ilvl w:val="0"/>
          <w:numId w:val="43"/>
        </w:numPr>
        <w:tabs>
          <w:tab w:val="left" w:pos="284"/>
        </w:tabs>
        <w:spacing w:after="120" w:line="240" w:lineRule="auto"/>
        <w:ind w:left="284" w:hanging="284"/>
        <w:rPr>
          <w:rFonts w:ascii="Nirmala UI Semilight" w:eastAsia="Times New Roman" w:hAnsi="Nirmala UI Semilight" w:cs="Nirmala UI Semilight"/>
          <w:color w:val="000000"/>
        </w:rPr>
      </w:pPr>
      <w:r w:rsidRPr="00DC6A91">
        <w:rPr>
          <w:rFonts w:ascii="Nirmala UI Semilight" w:eastAsia="Times New Roman" w:hAnsi="Nirmala UI Semilight" w:cs="Nirmala UI Semilight"/>
          <w:color w:val="000000"/>
        </w:rPr>
        <w:t>Composite reliability values of Industrial Revolution 4.0 are 0.911 and 0.923 and Volume III Tax Reform on IT and Database are 0.948 and 0.951 where all these values exceed 0.7.</w:t>
      </w:r>
    </w:p>
    <w:p w14:paraId="30C94B55" w14:textId="47E70D83" w:rsidR="00DC6A91" w:rsidRDefault="00DC6A91" w:rsidP="00DC6A91">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DC6A91">
        <w:rPr>
          <w:rFonts w:ascii="Nirmala UI Semilight" w:eastAsia="Times New Roman" w:hAnsi="Nirmala UI Semilight" w:cs="Nirmala UI Semilight"/>
          <w:color w:val="000000"/>
        </w:rPr>
        <w:t>It can be concluded that this research instrument is convergently valid and reliable.</w:t>
      </w:r>
    </w:p>
    <w:p w14:paraId="2EF8102A" w14:textId="77777777" w:rsidR="00DC6A91" w:rsidRDefault="00DC6A91">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3B0C694B" w14:textId="5E22A708" w:rsidR="00DC6A91" w:rsidRDefault="00DC6A91" w:rsidP="00DC6A91">
      <w:pPr>
        <w:pStyle w:val="ListParagraph"/>
        <w:numPr>
          <w:ilvl w:val="0"/>
          <w:numId w:val="42"/>
        </w:numPr>
        <w:tabs>
          <w:tab w:val="left" w:pos="284"/>
        </w:tabs>
        <w:spacing w:after="120" w:line="240" w:lineRule="auto"/>
        <w:ind w:left="284" w:hanging="284"/>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Discriminant Validity</w:t>
      </w:r>
    </w:p>
    <w:p w14:paraId="60D7882F" w14:textId="2174138C" w:rsidR="00DC6A91" w:rsidRDefault="00DC6A91">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1998D2D0" w14:textId="2FB255D0" w:rsidR="00DC6A91" w:rsidRDefault="00DC6A91" w:rsidP="00DC6A91">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Table 4. Discriminant Validity</w:t>
      </w:r>
    </w:p>
    <w:tbl>
      <w:tblPr>
        <w:tblW w:w="7792" w:type="dxa"/>
        <w:jc w:val="center"/>
        <w:tblLook w:val="04A0" w:firstRow="1" w:lastRow="0" w:firstColumn="1" w:lastColumn="0" w:noHBand="0" w:noVBand="1"/>
      </w:tblPr>
      <w:tblGrid>
        <w:gridCol w:w="1416"/>
        <w:gridCol w:w="2622"/>
        <w:gridCol w:w="3754"/>
      </w:tblGrid>
      <w:tr w:rsidR="00DC6A91" w:rsidRPr="00B94917" w14:paraId="2A8F7E11" w14:textId="77777777" w:rsidTr="007453BD">
        <w:trPr>
          <w:trHeight w:val="289"/>
          <w:jc w:val="center"/>
        </w:trPr>
        <w:tc>
          <w:tcPr>
            <w:tcW w:w="1416" w:type="dxa"/>
            <w:tcBorders>
              <w:top w:val="single" w:sz="4" w:space="0" w:color="auto"/>
              <w:left w:val="single" w:sz="4" w:space="0" w:color="auto"/>
              <w:bottom w:val="single" w:sz="4" w:space="0" w:color="auto"/>
              <w:right w:val="single" w:sz="4" w:space="0" w:color="auto"/>
            </w:tcBorders>
            <w:noWrap/>
            <w:vAlign w:val="bottom"/>
            <w:hideMark/>
          </w:tcPr>
          <w:p w14:paraId="340538FE" w14:textId="54649B12" w:rsidR="00DC6A91" w:rsidRPr="00B94917" w:rsidRDefault="00DC6A91" w:rsidP="00DF4E82">
            <w:pPr>
              <w:spacing w:after="0" w:line="240" w:lineRule="auto"/>
              <w:ind w:left="0" w:hanging="2"/>
              <w:rPr>
                <w:rFonts w:ascii="Nirmala UI Semilight" w:eastAsia="Times New Roman" w:hAnsi="Nirmala UI Semilight" w:cs="Nirmala UI Semilight"/>
                <w:color w:val="000000"/>
                <w:lang w:eastAsia="id-ID"/>
              </w:rPr>
            </w:pPr>
          </w:p>
        </w:tc>
        <w:tc>
          <w:tcPr>
            <w:tcW w:w="2622" w:type="dxa"/>
            <w:tcBorders>
              <w:top w:val="single" w:sz="4" w:space="0" w:color="auto"/>
              <w:left w:val="nil"/>
              <w:bottom w:val="single" w:sz="4" w:space="0" w:color="auto"/>
              <w:right w:val="single" w:sz="4" w:space="0" w:color="auto"/>
            </w:tcBorders>
            <w:vAlign w:val="bottom"/>
            <w:hideMark/>
          </w:tcPr>
          <w:p w14:paraId="47684123" w14:textId="77777777" w:rsidR="00DC6A91" w:rsidRPr="00B94917" w:rsidRDefault="00DC6A91" w:rsidP="00DF4E82">
            <w:pPr>
              <w:spacing w:after="0" w:line="240" w:lineRule="auto"/>
              <w:ind w:left="0" w:hanging="2"/>
              <w:jc w:val="center"/>
              <w:rPr>
                <w:rFonts w:ascii="Nirmala UI Semilight" w:eastAsia="Times New Roman" w:hAnsi="Nirmala UI Semilight" w:cs="Nirmala UI Semilight"/>
                <w:b/>
                <w:color w:val="000000"/>
                <w:lang w:eastAsia="id-ID"/>
              </w:rPr>
            </w:pPr>
            <w:r w:rsidRPr="00B94917">
              <w:rPr>
                <w:rFonts w:ascii="Nirmala UI Semilight" w:eastAsia="Times New Roman" w:hAnsi="Nirmala UI Semilight" w:cs="Nirmala UI Semilight"/>
                <w:b/>
                <w:color w:val="000000"/>
                <w:lang w:eastAsia="id-ID"/>
              </w:rPr>
              <w:t>X</w:t>
            </w:r>
          </w:p>
        </w:tc>
        <w:tc>
          <w:tcPr>
            <w:tcW w:w="3754" w:type="dxa"/>
            <w:tcBorders>
              <w:top w:val="single" w:sz="4" w:space="0" w:color="auto"/>
              <w:left w:val="nil"/>
              <w:bottom w:val="single" w:sz="4" w:space="0" w:color="auto"/>
              <w:right w:val="single" w:sz="4" w:space="0" w:color="auto"/>
            </w:tcBorders>
            <w:vAlign w:val="bottom"/>
            <w:hideMark/>
          </w:tcPr>
          <w:p w14:paraId="0597C5E4" w14:textId="77777777" w:rsidR="00DC6A91" w:rsidRPr="00B94917" w:rsidRDefault="00DC6A91" w:rsidP="00DF4E82">
            <w:pPr>
              <w:spacing w:after="0" w:line="240" w:lineRule="auto"/>
              <w:ind w:left="0" w:hanging="2"/>
              <w:jc w:val="center"/>
              <w:rPr>
                <w:rFonts w:ascii="Nirmala UI Semilight" w:eastAsia="Times New Roman" w:hAnsi="Nirmala UI Semilight" w:cs="Nirmala UI Semilight"/>
                <w:b/>
                <w:color w:val="000000"/>
                <w:lang w:eastAsia="id-ID"/>
              </w:rPr>
            </w:pPr>
            <w:r w:rsidRPr="00B94917">
              <w:rPr>
                <w:rFonts w:ascii="Nirmala UI Semilight" w:eastAsia="Times New Roman" w:hAnsi="Nirmala UI Semilight" w:cs="Nirmala UI Semilight"/>
                <w:b/>
                <w:color w:val="000000"/>
                <w:lang w:eastAsia="id-ID"/>
              </w:rPr>
              <w:t>Y</w:t>
            </w:r>
          </w:p>
        </w:tc>
      </w:tr>
      <w:tr w:rsidR="00DC6A91" w:rsidRPr="00B94917" w14:paraId="0FBC4B13" w14:textId="77777777" w:rsidTr="00DC6A91">
        <w:trPr>
          <w:trHeight w:val="233"/>
          <w:jc w:val="center"/>
        </w:trPr>
        <w:tc>
          <w:tcPr>
            <w:tcW w:w="1416" w:type="dxa"/>
            <w:tcBorders>
              <w:top w:val="nil"/>
              <w:left w:val="single" w:sz="4" w:space="0" w:color="auto"/>
              <w:bottom w:val="single" w:sz="4" w:space="0" w:color="auto"/>
              <w:right w:val="single" w:sz="4" w:space="0" w:color="auto"/>
            </w:tcBorders>
            <w:vAlign w:val="bottom"/>
            <w:hideMark/>
          </w:tcPr>
          <w:p w14:paraId="5DE41B87" w14:textId="77777777" w:rsidR="00DC6A91" w:rsidRPr="00B94917" w:rsidRDefault="00DC6A91" w:rsidP="00DF4E82">
            <w:pPr>
              <w:spacing w:after="0" w:line="240" w:lineRule="auto"/>
              <w:ind w:left="0" w:hanging="2"/>
              <w:jc w:val="center"/>
              <w:rPr>
                <w:rFonts w:ascii="Nirmala UI Semilight" w:eastAsia="Times New Roman" w:hAnsi="Nirmala UI Semilight" w:cs="Nirmala UI Semilight"/>
                <w:b/>
                <w:color w:val="000000"/>
                <w:lang w:eastAsia="id-ID"/>
              </w:rPr>
            </w:pPr>
            <w:r w:rsidRPr="00B94917">
              <w:rPr>
                <w:rFonts w:ascii="Nirmala UI Semilight" w:eastAsia="Times New Roman" w:hAnsi="Nirmala UI Semilight" w:cs="Nirmala UI Semilight"/>
                <w:b/>
                <w:color w:val="000000"/>
                <w:lang w:eastAsia="id-ID"/>
              </w:rPr>
              <w:t>X</w:t>
            </w:r>
          </w:p>
        </w:tc>
        <w:tc>
          <w:tcPr>
            <w:tcW w:w="2622" w:type="dxa"/>
            <w:tcBorders>
              <w:top w:val="nil"/>
              <w:left w:val="nil"/>
              <w:bottom w:val="single" w:sz="4" w:space="0" w:color="auto"/>
              <w:right w:val="single" w:sz="4" w:space="0" w:color="auto"/>
            </w:tcBorders>
            <w:noWrap/>
            <w:vAlign w:val="bottom"/>
            <w:hideMark/>
          </w:tcPr>
          <w:p w14:paraId="13010394" w14:textId="77777777" w:rsidR="00DC6A91" w:rsidRPr="00B94917" w:rsidRDefault="00DC6A91" w:rsidP="00DF4E82">
            <w:pPr>
              <w:spacing w:after="0" w:line="240" w:lineRule="auto"/>
              <w:ind w:left="0" w:hanging="2"/>
              <w:rPr>
                <w:rFonts w:ascii="Nirmala UI Semilight" w:eastAsia="Times New Roman" w:hAnsi="Nirmala UI Semilight" w:cs="Nirmala UI Semilight"/>
                <w:color w:val="000000"/>
                <w:lang w:val="en-GB" w:eastAsia="id-ID"/>
              </w:rPr>
            </w:pPr>
            <w:r w:rsidRPr="00B94917">
              <w:rPr>
                <w:rFonts w:ascii="Nirmala UI Semilight" w:eastAsia="Times New Roman" w:hAnsi="Nirmala UI Semilight" w:cs="Nirmala UI Semilight"/>
                <w:color w:val="000000"/>
                <w:lang w:eastAsia="id-ID"/>
              </w:rPr>
              <w:t xml:space="preserve"> </w:t>
            </w:r>
          </w:p>
        </w:tc>
        <w:tc>
          <w:tcPr>
            <w:tcW w:w="3754" w:type="dxa"/>
            <w:tcBorders>
              <w:top w:val="nil"/>
              <w:left w:val="nil"/>
              <w:bottom w:val="single" w:sz="4" w:space="0" w:color="auto"/>
              <w:right w:val="single" w:sz="4" w:space="0" w:color="auto"/>
            </w:tcBorders>
            <w:noWrap/>
            <w:vAlign w:val="bottom"/>
            <w:hideMark/>
          </w:tcPr>
          <w:p w14:paraId="28F31012" w14:textId="77777777" w:rsidR="00DC6A91" w:rsidRPr="00B94917" w:rsidRDefault="00DC6A91"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 xml:space="preserve"> </w:t>
            </w:r>
          </w:p>
        </w:tc>
      </w:tr>
      <w:tr w:rsidR="00DC6A91" w:rsidRPr="00B94917" w14:paraId="1BC46AA7" w14:textId="77777777" w:rsidTr="00DC6A91">
        <w:trPr>
          <w:trHeight w:val="142"/>
          <w:jc w:val="center"/>
        </w:trPr>
        <w:tc>
          <w:tcPr>
            <w:tcW w:w="1416" w:type="dxa"/>
            <w:tcBorders>
              <w:top w:val="nil"/>
              <w:left w:val="single" w:sz="4" w:space="0" w:color="auto"/>
              <w:bottom w:val="single" w:sz="4" w:space="0" w:color="auto"/>
              <w:right w:val="single" w:sz="4" w:space="0" w:color="auto"/>
            </w:tcBorders>
            <w:vAlign w:val="bottom"/>
            <w:hideMark/>
          </w:tcPr>
          <w:p w14:paraId="4598C4C9" w14:textId="77777777" w:rsidR="00DC6A91" w:rsidRPr="00B94917" w:rsidRDefault="00DC6A91" w:rsidP="00DF4E82">
            <w:pPr>
              <w:spacing w:after="0" w:line="240" w:lineRule="auto"/>
              <w:ind w:left="0" w:hanging="2"/>
              <w:jc w:val="center"/>
              <w:rPr>
                <w:rFonts w:ascii="Nirmala UI Semilight" w:eastAsia="Times New Roman" w:hAnsi="Nirmala UI Semilight" w:cs="Nirmala UI Semilight"/>
                <w:b/>
                <w:color w:val="000000"/>
                <w:lang w:eastAsia="id-ID"/>
              </w:rPr>
            </w:pPr>
            <w:r w:rsidRPr="00B94917">
              <w:rPr>
                <w:rFonts w:ascii="Nirmala UI Semilight" w:eastAsia="Times New Roman" w:hAnsi="Nirmala UI Semilight" w:cs="Nirmala UI Semilight"/>
                <w:b/>
                <w:color w:val="000000"/>
                <w:lang w:eastAsia="id-ID"/>
              </w:rPr>
              <w:t>Y</w:t>
            </w:r>
          </w:p>
        </w:tc>
        <w:tc>
          <w:tcPr>
            <w:tcW w:w="2622" w:type="dxa"/>
            <w:tcBorders>
              <w:top w:val="nil"/>
              <w:left w:val="nil"/>
              <w:bottom w:val="single" w:sz="4" w:space="0" w:color="auto"/>
              <w:right w:val="single" w:sz="4" w:space="0" w:color="auto"/>
            </w:tcBorders>
            <w:noWrap/>
            <w:vAlign w:val="bottom"/>
            <w:hideMark/>
          </w:tcPr>
          <w:p w14:paraId="10C2254B" w14:textId="77777777" w:rsidR="00DC6A91" w:rsidRPr="00B94917" w:rsidRDefault="00DC6A91" w:rsidP="00DF4E82">
            <w:pPr>
              <w:spacing w:after="0" w:line="240" w:lineRule="auto"/>
              <w:ind w:left="0" w:hanging="2"/>
              <w:jc w:val="right"/>
              <w:rPr>
                <w:rFonts w:ascii="Nirmala UI Semilight" w:eastAsia="Times New Roman" w:hAnsi="Nirmala UI Semilight" w:cs="Nirmala UI Semilight"/>
                <w:color w:val="000000"/>
                <w:lang w:val="en-GB" w:eastAsia="id-ID"/>
              </w:rPr>
            </w:pPr>
            <w:r w:rsidRPr="00B94917">
              <w:rPr>
                <w:rFonts w:ascii="Nirmala UI Semilight" w:eastAsia="Times New Roman" w:hAnsi="Nirmala UI Semilight" w:cs="Nirmala UI Semilight"/>
                <w:color w:val="000000"/>
                <w:lang w:eastAsia="id-ID"/>
              </w:rPr>
              <w:t>0,883</w:t>
            </w:r>
          </w:p>
        </w:tc>
        <w:tc>
          <w:tcPr>
            <w:tcW w:w="3754" w:type="dxa"/>
            <w:tcBorders>
              <w:top w:val="nil"/>
              <w:left w:val="nil"/>
              <w:bottom w:val="single" w:sz="4" w:space="0" w:color="auto"/>
              <w:right w:val="single" w:sz="4" w:space="0" w:color="auto"/>
            </w:tcBorders>
            <w:noWrap/>
            <w:vAlign w:val="bottom"/>
            <w:hideMark/>
          </w:tcPr>
          <w:p w14:paraId="031D72A9" w14:textId="77777777" w:rsidR="00DC6A91" w:rsidRPr="00B94917" w:rsidRDefault="00DC6A91" w:rsidP="00DF4E82">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 xml:space="preserve"> </w:t>
            </w:r>
          </w:p>
        </w:tc>
      </w:tr>
    </w:tbl>
    <w:p w14:paraId="094792F9" w14:textId="77777777" w:rsidR="00DC6A91" w:rsidRDefault="00DC6A91" w:rsidP="00DC6A91">
      <w:pPr>
        <w:pStyle w:val="ListParagraph"/>
        <w:tabs>
          <w:tab w:val="left" w:pos="284"/>
        </w:tabs>
        <w:spacing w:after="120" w:line="240" w:lineRule="auto"/>
        <w:ind w:left="426"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Source: Primary Data Processed (2024)</w:t>
      </w:r>
    </w:p>
    <w:p w14:paraId="45D914F1" w14:textId="77777777" w:rsidR="00DC6A91" w:rsidRDefault="00DC6A91">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23098011" w14:textId="573E8CD7" w:rsidR="00DC6A91" w:rsidRDefault="00DC6A91">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DC6A91">
        <w:rPr>
          <w:rFonts w:ascii="Nirmala UI Semilight" w:eastAsia="Times New Roman" w:hAnsi="Nirmala UI Semilight" w:cs="Nirmala UI Semilight"/>
          <w:color w:val="000000"/>
        </w:rPr>
        <w:t>Based on the results of the discriminant validity test, it can be seen that the HTMT value of the Industrial Revolution 4.0 variable on Volume III Tax Reform on IT and Database is 0.883, which is below 0.9. It can be concluded that this research instrument is discriminantly valid.</w:t>
      </w:r>
    </w:p>
    <w:p w14:paraId="3D1E2BE1" w14:textId="77777777" w:rsidR="00DC6A91" w:rsidRDefault="00DC6A91">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39816C47" w14:textId="3ED8E8AE" w:rsidR="00DC6A91" w:rsidRPr="007453BD" w:rsidRDefault="007453BD">
      <w:pPr>
        <w:pStyle w:val="ListParagraph"/>
        <w:tabs>
          <w:tab w:val="left" w:pos="284"/>
        </w:tabs>
        <w:spacing w:after="120" w:line="240" w:lineRule="auto"/>
        <w:ind w:left="0" w:firstLine="0"/>
        <w:rPr>
          <w:rFonts w:ascii="Nirmala UI Semilight" w:eastAsia="Times New Roman" w:hAnsi="Nirmala UI Semilight" w:cs="Nirmala UI Semilight"/>
          <w:b/>
          <w:bCs/>
          <w:color w:val="000000"/>
        </w:rPr>
      </w:pPr>
      <w:r w:rsidRPr="007453BD">
        <w:rPr>
          <w:rFonts w:ascii="Nirmala UI Semilight" w:eastAsia="Times New Roman" w:hAnsi="Nirmala UI Semilight" w:cs="Nirmala UI Semilight"/>
          <w:b/>
          <w:bCs/>
          <w:color w:val="000000"/>
        </w:rPr>
        <w:t>Inner Model Analysis</w:t>
      </w:r>
    </w:p>
    <w:p w14:paraId="19FA7FA8" w14:textId="7216B01E" w:rsidR="007453BD" w:rsidRPr="007453BD" w:rsidRDefault="007453BD" w:rsidP="007453BD">
      <w:pPr>
        <w:pStyle w:val="ListParagraph"/>
        <w:numPr>
          <w:ilvl w:val="0"/>
          <w:numId w:val="44"/>
        </w:numPr>
        <w:tabs>
          <w:tab w:val="left" w:pos="284"/>
        </w:tabs>
        <w:spacing w:after="0" w:line="240" w:lineRule="auto"/>
        <w:ind w:left="284" w:hanging="284"/>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Colinearity Statistic</w:t>
      </w:r>
    </w:p>
    <w:p w14:paraId="32DDC148" w14:textId="206D31A9" w:rsidR="007453BD" w:rsidRDefault="007453BD" w:rsidP="007453BD">
      <w:pPr>
        <w:tabs>
          <w:tab w:val="left" w:pos="284"/>
        </w:tabs>
        <w:spacing w:after="0" w:line="240" w:lineRule="auto"/>
        <w:ind w:left="284" w:firstLine="0"/>
        <w:rPr>
          <w:rFonts w:ascii="Nirmala UI Semilight" w:eastAsia="Times New Roman" w:hAnsi="Nirmala UI Semilight" w:cs="Nirmala UI Semilight"/>
          <w:color w:val="000000"/>
        </w:rPr>
      </w:pPr>
    </w:p>
    <w:p w14:paraId="24991952" w14:textId="2C41AA06" w:rsidR="007453BD" w:rsidRDefault="007453BD" w:rsidP="007453BD">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Table 5. Colinearity Statistic</w:t>
      </w:r>
    </w:p>
    <w:tbl>
      <w:tblPr>
        <w:tblW w:w="8217" w:type="dxa"/>
        <w:jc w:val="center"/>
        <w:tblLook w:val="04A0" w:firstRow="1" w:lastRow="0" w:firstColumn="1" w:lastColumn="0" w:noHBand="0" w:noVBand="1"/>
      </w:tblPr>
      <w:tblGrid>
        <w:gridCol w:w="2405"/>
        <w:gridCol w:w="2977"/>
        <w:gridCol w:w="2835"/>
      </w:tblGrid>
      <w:tr w:rsidR="007453BD" w:rsidRPr="00B94917" w14:paraId="5403806D" w14:textId="77777777" w:rsidTr="007453BD">
        <w:trPr>
          <w:trHeight w:val="297"/>
          <w:jc w:val="center"/>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37080C04" w14:textId="77777777" w:rsidR="007453BD" w:rsidRPr="00B94917" w:rsidRDefault="007453BD" w:rsidP="007453BD">
            <w:pPr>
              <w:spacing w:after="0" w:line="240" w:lineRule="auto"/>
              <w:ind w:left="0" w:hanging="2"/>
              <w:rPr>
                <w:rFonts w:ascii="Nirmala UI Semilight" w:eastAsia="Times New Roman" w:hAnsi="Nirmala UI Semilight" w:cs="Nirmala UI Semilight"/>
                <w:b/>
                <w:color w:val="000000"/>
                <w:lang w:eastAsia="id-ID"/>
              </w:rPr>
            </w:pPr>
            <w:r w:rsidRPr="00B94917">
              <w:rPr>
                <w:rFonts w:ascii="Nirmala UI Semilight" w:eastAsia="Times New Roman" w:hAnsi="Nirmala UI Semilight" w:cs="Nirmala UI Semilight"/>
                <w:b/>
                <w:color w:val="000000"/>
                <w:lang w:eastAsia="id-ID"/>
              </w:rPr>
              <w:t xml:space="preserve"> </w:t>
            </w:r>
          </w:p>
        </w:tc>
        <w:tc>
          <w:tcPr>
            <w:tcW w:w="2977" w:type="dxa"/>
            <w:tcBorders>
              <w:top w:val="single" w:sz="4" w:space="0" w:color="auto"/>
              <w:left w:val="nil"/>
              <w:bottom w:val="single" w:sz="4" w:space="0" w:color="auto"/>
              <w:right w:val="single" w:sz="4" w:space="0" w:color="auto"/>
            </w:tcBorders>
            <w:vAlign w:val="bottom"/>
            <w:hideMark/>
          </w:tcPr>
          <w:p w14:paraId="4AC1C121" w14:textId="77777777" w:rsidR="007453BD" w:rsidRPr="00B94917" w:rsidRDefault="007453BD" w:rsidP="007453BD">
            <w:pPr>
              <w:spacing w:after="0" w:line="240" w:lineRule="auto"/>
              <w:ind w:left="0" w:hanging="2"/>
              <w:jc w:val="center"/>
              <w:rPr>
                <w:rFonts w:ascii="Nirmala UI Semilight" w:eastAsia="Times New Roman" w:hAnsi="Nirmala UI Semilight" w:cs="Nirmala UI Semilight"/>
                <w:b/>
                <w:color w:val="000000"/>
                <w:lang w:eastAsia="id-ID"/>
              </w:rPr>
            </w:pPr>
            <w:r w:rsidRPr="00B94917">
              <w:rPr>
                <w:rFonts w:ascii="Nirmala UI Semilight" w:eastAsia="Times New Roman" w:hAnsi="Nirmala UI Semilight" w:cs="Nirmala UI Semilight"/>
                <w:b/>
                <w:color w:val="000000"/>
                <w:lang w:eastAsia="id-ID"/>
              </w:rPr>
              <w:t>X</w:t>
            </w:r>
          </w:p>
        </w:tc>
        <w:tc>
          <w:tcPr>
            <w:tcW w:w="2835" w:type="dxa"/>
            <w:tcBorders>
              <w:top w:val="single" w:sz="4" w:space="0" w:color="auto"/>
              <w:left w:val="nil"/>
              <w:bottom w:val="single" w:sz="4" w:space="0" w:color="auto"/>
              <w:right w:val="single" w:sz="4" w:space="0" w:color="auto"/>
            </w:tcBorders>
            <w:vAlign w:val="bottom"/>
            <w:hideMark/>
          </w:tcPr>
          <w:p w14:paraId="061AFA5D" w14:textId="77777777" w:rsidR="007453BD" w:rsidRPr="00B94917" w:rsidRDefault="007453BD" w:rsidP="007453BD">
            <w:pPr>
              <w:spacing w:after="0" w:line="240" w:lineRule="auto"/>
              <w:ind w:left="0" w:hanging="2"/>
              <w:jc w:val="center"/>
              <w:rPr>
                <w:rFonts w:ascii="Nirmala UI Semilight" w:eastAsia="Times New Roman" w:hAnsi="Nirmala UI Semilight" w:cs="Nirmala UI Semilight"/>
                <w:b/>
                <w:color w:val="000000"/>
                <w:lang w:eastAsia="id-ID"/>
              </w:rPr>
            </w:pPr>
            <w:r w:rsidRPr="00B94917">
              <w:rPr>
                <w:rFonts w:ascii="Nirmala UI Semilight" w:eastAsia="Times New Roman" w:hAnsi="Nirmala UI Semilight" w:cs="Nirmala UI Semilight"/>
                <w:b/>
                <w:color w:val="000000"/>
                <w:lang w:eastAsia="id-ID"/>
              </w:rPr>
              <w:t>Y</w:t>
            </w:r>
          </w:p>
        </w:tc>
      </w:tr>
      <w:tr w:rsidR="007453BD" w:rsidRPr="00B94917" w14:paraId="08D25962" w14:textId="77777777" w:rsidTr="007453BD">
        <w:trPr>
          <w:trHeight w:val="389"/>
          <w:jc w:val="center"/>
        </w:trPr>
        <w:tc>
          <w:tcPr>
            <w:tcW w:w="2405" w:type="dxa"/>
            <w:tcBorders>
              <w:top w:val="nil"/>
              <w:left w:val="single" w:sz="4" w:space="0" w:color="auto"/>
              <w:bottom w:val="single" w:sz="4" w:space="0" w:color="auto"/>
              <w:right w:val="single" w:sz="4" w:space="0" w:color="auto"/>
            </w:tcBorders>
            <w:vAlign w:val="bottom"/>
            <w:hideMark/>
          </w:tcPr>
          <w:p w14:paraId="2562A9BE" w14:textId="77777777" w:rsidR="007453BD" w:rsidRPr="00B94917" w:rsidRDefault="007453BD" w:rsidP="007453BD">
            <w:pPr>
              <w:spacing w:after="0" w:line="240" w:lineRule="auto"/>
              <w:ind w:left="0" w:hanging="2"/>
              <w:jc w:val="center"/>
              <w:rPr>
                <w:rFonts w:ascii="Nirmala UI Semilight" w:eastAsia="Times New Roman" w:hAnsi="Nirmala UI Semilight" w:cs="Nirmala UI Semilight"/>
                <w:b/>
                <w:color w:val="000000"/>
                <w:lang w:eastAsia="id-ID"/>
              </w:rPr>
            </w:pPr>
            <w:r w:rsidRPr="00B94917">
              <w:rPr>
                <w:rFonts w:ascii="Nirmala UI Semilight" w:eastAsia="Times New Roman" w:hAnsi="Nirmala UI Semilight" w:cs="Nirmala UI Semilight"/>
                <w:b/>
                <w:color w:val="000000"/>
                <w:lang w:eastAsia="id-ID"/>
              </w:rPr>
              <w:t>X</w:t>
            </w:r>
          </w:p>
        </w:tc>
        <w:tc>
          <w:tcPr>
            <w:tcW w:w="2977" w:type="dxa"/>
            <w:tcBorders>
              <w:top w:val="nil"/>
              <w:left w:val="nil"/>
              <w:bottom w:val="single" w:sz="4" w:space="0" w:color="auto"/>
              <w:right w:val="single" w:sz="4" w:space="0" w:color="auto"/>
            </w:tcBorders>
            <w:noWrap/>
            <w:vAlign w:val="bottom"/>
            <w:hideMark/>
          </w:tcPr>
          <w:p w14:paraId="5516B730" w14:textId="77777777" w:rsidR="007453BD" w:rsidRPr="00B94917" w:rsidRDefault="007453BD" w:rsidP="007453BD">
            <w:pPr>
              <w:spacing w:after="0" w:line="240" w:lineRule="auto"/>
              <w:ind w:left="0" w:hanging="2"/>
              <w:rPr>
                <w:rFonts w:ascii="Nirmala UI Semilight" w:eastAsia="Times New Roman" w:hAnsi="Nirmala UI Semilight" w:cs="Nirmala UI Semilight"/>
                <w:color w:val="000000"/>
                <w:lang w:val="en-GB" w:eastAsia="id-ID"/>
              </w:rPr>
            </w:pPr>
            <w:r w:rsidRPr="00B94917">
              <w:rPr>
                <w:rFonts w:ascii="Nirmala UI Semilight" w:eastAsia="Times New Roman" w:hAnsi="Nirmala UI Semilight" w:cs="Nirmala UI Semilight"/>
                <w:color w:val="000000"/>
                <w:lang w:eastAsia="id-ID"/>
              </w:rPr>
              <w:t xml:space="preserve"> </w:t>
            </w:r>
          </w:p>
        </w:tc>
        <w:tc>
          <w:tcPr>
            <w:tcW w:w="2835" w:type="dxa"/>
            <w:tcBorders>
              <w:top w:val="nil"/>
              <w:left w:val="nil"/>
              <w:bottom w:val="single" w:sz="4" w:space="0" w:color="auto"/>
              <w:right w:val="single" w:sz="4" w:space="0" w:color="auto"/>
            </w:tcBorders>
            <w:noWrap/>
            <w:vAlign w:val="bottom"/>
            <w:hideMark/>
          </w:tcPr>
          <w:p w14:paraId="637E8C1E" w14:textId="77777777" w:rsidR="007453BD" w:rsidRPr="00B94917" w:rsidRDefault="007453BD" w:rsidP="007453BD">
            <w:pPr>
              <w:spacing w:after="0" w:line="240" w:lineRule="auto"/>
              <w:ind w:left="0" w:hanging="2"/>
              <w:jc w:val="right"/>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1,000</w:t>
            </w:r>
          </w:p>
        </w:tc>
      </w:tr>
      <w:tr w:rsidR="007453BD" w:rsidRPr="00B94917" w14:paraId="3E84CB70" w14:textId="77777777" w:rsidTr="007453BD">
        <w:trPr>
          <w:trHeight w:val="281"/>
          <w:jc w:val="center"/>
        </w:trPr>
        <w:tc>
          <w:tcPr>
            <w:tcW w:w="2405" w:type="dxa"/>
            <w:tcBorders>
              <w:top w:val="nil"/>
              <w:left w:val="single" w:sz="4" w:space="0" w:color="auto"/>
              <w:bottom w:val="single" w:sz="4" w:space="0" w:color="auto"/>
              <w:right w:val="single" w:sz="4" w:space="0" w:color="auto"/>
            </w:tcBorders>
            <w:vAlign w:val="bottom"/>
            <w:hideMark/>
          </w:tcPr>
          <w:p w14:paraId="08BBA918" w14:textId="77777777" w:rsidR="007453BD" w:rsidRPr="00B94917" w:rsidRDefault="007453BD" w:rsidP="007453BD">
            <w:pPr>
              <w:spacing w:after="0" w:line="240" w:lineRule="auto"/>
              <w:ind w:left="0" w:hanging="2"/>
              <w:jc w:val="center"/>
              <w:rPr>
                <w:rFonts w:ascii="Nirmala UI Semilight" w:eastAsia="Times New Roman" w:hAnsi="Nirmala UI Semilight" w:cs="Nirmala UI Semilight"/>
                <w:b/>
                <w:color w:val="000000"/>
                <w:lang w:eastAsia="id-ID"/>
              </w:rPr>
            </w:pPr>
            <w:r w:rsidRPr="00B94917">
              <w:rPr>
                <w:rFonts w:ascii="Nirmala UI Semilight" w:eastAsia="Times New Roman" w:hAnsi="Nirmala UI Semilight" w:cs="Nirmala UI Semilight"/>
                <w:b/>
                <w:color w:val="000000"/>
                <w:lang w:eastAsia="id-ID"/>
              </w:rPr>
              <w:t>Y</w:t>
            </w:r>
          </w:p>
        </w:tc>
        <w:tc>
          <w:tcPr>
            <w:tcW w:w="2977" w:type="dxa"/>
            <w:tcBorders>
              <w:top w:val="nil"/>
              <w:left w:val="nil"/>
              <w:bottom w:val="single" w:sz="4" w:space="0" w:color="auto"/>
              <w:right w:val="single" w:sz="4" w:space="0" w:color="auto"/>
            </w:tcBorders>
            <w:noWrap/>
            <w:vAlign w:val="bottom"/>
            <w:hideMark/>
          </w:tcPr>
          <w:p w14:paraId="2252C2CE" w14:textId="77777777" w:rsidR="007453BD" w:rsidRPr="00B94917" w:rsidRDefault="007453BD" w:rsidP="007453BD">
            <w:pPr>
              <w:spacing w:after="0" w:line="240" w:lineRule="auto"/>
              <w:ind w:left="0" w:hanging="2"/>
              <w:rPr>
                <w:rFonts w:ascii="Nirmala UI Semilight" w:eastAsia="Times New Roman" w:hAnsi="Nirmala UI Semilight" w:cs="Nirmala UI Semilight"/>
                <w:color w:val="000000"/>
                <w:lang w:val="en-GB" w:eastAsia="id-ID"/>
              </w:rPr>
            </w:pPr>
            <w:r w:rsidRPr="00B94917">
              <w:rPr>
                <w:rFonts w:ascii="Nirmala UI Semilight" w:eastAsia="Times New Roman" w:hAnsi="Nirmala UI Semilight" w:cs="Nirmala UI Semilight"/>
                <w:color w:val="000000"/>
                <w:lang w:eastAsia="id-ID"/>
              </w:rPr>
              <w:t xml:space="preserve"> </w:t>
            </w:r>
          </w:p>
        </w:tc>
        <w:tc>
          <w:tcPr>
            <w:tcW w:w="2835" w:type="dxa"/>
            <w:tcBorders>
              <w:top w:val="nil"/>
              <w:left w:val="nil"/>
              <w:bottom w:val="single" w:sz="4" w:space="0" w:color="auto"/>
              <w:right w:val="single" w:sz="4" w:space="0" w:color="auto"/>
            </w:tcBorders>
            <w:noWrap/>
            <w:vAlign w:val="bottom"/>
            <w:hideMark/>
          </w:tcPr>
          <w:p w14:paraId="5C081E71" w14:textId="77777777" w:rsidR="007453BD" w:rsidRPr="00B94917" w:rsidRDefault="007453BD" w:rsidP="007453BD">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 xml:space="preserve"> </w:t>
            </w:r>
          </w:p>
        </w:tc>
      </w:tr>
    </w:tbl>
    <w:p w14:paraId="0497E54D" w14:textId="77777777" w:rsidR="007453BD" w:rsidRPr="007453BD" w:rsidRDefault="007453BD" w:rsidP="007453BD">
      <w:pPr>
        <w:tabs>
          <w:tab w:val="left" w:pos="284"/>
        </w:tabs>
        <w:spacing w:after="120" w:line="240" w:lineRule="auto"/>
        <w:ind w:left="284" w:firstLine="0"/>
        <w:rPr>
          <w:rFonts w:ascii="Nirmala UI Semilight" w:eastAsia="Times New Roman" w:hAnsi="Nirmala UI Semilight" w:cs="Nirmala UI Semilight"/>
          <w:color w:val="000000"/>
        </w:rPr>
      </w:pPr>
      <w:r w:rsidRPr="007453BD">
        <w:rPr>
          <w:rFonts w:ascii="Nirmala UI Semilight" w:eastAsia="Times New Roman" w:hAnsi="Nirmala UI Semilight" w:cs="Nirmala UI Semilight"/>
          <w:color w:val="000000"/>
        </w:rPr>
        <w:t>Source: Primary Data Processed (2024)</w:t>
      </w:r>
    </w:p>
    <w:p w14:paraId="43EF6874" w14:textId="77777777" w:rsidR="007453BD" w:rsidRDefault="007453BD" w:rsidP="007453BD">
      <w:pPr>
        <w:tabs>
          <w:tab w:val="left" w:pos="284"/>
        </w:tabs>
        <w:spacing w:after="0" w:line="240" w:lineRule="auto"/>
        <w:ind w:left="0" w:firstLine="0"/>
        <w:rPr>
          <w:rFonts w:ascii="Nirmala UI Semilight" w:eastAsia="Times New Roman" w:hAnsi="Nirmala UI Semilight" w:cs="Nirmala UI Semilight"/>
          <w:color w:val="000000"/>
        </w:rPr>
      </w:pPr>
    </w:p>
    <w:p w14:paraId="1F7A13D3" w14:textId="47EB40EB" w:rsidR="007453BD" w:rsidRDefault="007453BD" w:rsidP="007453BD">
      <w:pPr>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hAnsi="Nirmala UI Semilight" w:cs="Nirmala UI Semilight"/>
        </w:rPr>
        <w:tab/>
      </w:r>
      <w:r w:rsidRPr="00B94917">
        <w:rPr>
          <w:rFonts w:ascii="Nirmala UI Semilight" w:hAnsi="Nirmala UI Semilight" w:cs="Nirmala UI Semilight"/>
        </w:rPr>
        <w:t xml:space="preserve">Based on the results of the </w:t>
      </w:r>
      <w:r w:rsidRPr="00B94917">
        <w:rPr>
          <w:rFonts w:ascii="Nirmala UI Semilight" w:hAnsi="Nirmala UI Semilight" w:cs="Nirmala UI Semilight"/>
          <w:i/>
        </w:rPr>
        <w:t xml:space="preserve">statistical collinearity </w:t>
      </w:r>
      <w:r w:rsidRPr="00B94917">
        <w:rPr>
          <w:rFonts w:ascii="Nirmala UI Semilight" w:hAnsi="Nirmala UI Semilight" w:cs="Nirmala UI Semilight"/>
        </w:rPr>
        <w:t>test, it can be seen that the VIF value between the Industrial Revolution 4.0 variable and Volume III Tax Reform on IT and Database is 1.000, which is lower than 5.0. It can be concluded that the two variables are free from collinearity problems.</w:t>
      </w:r>
    </w:p>
    <w:p w14:paraId="159B919B" w14:textId="77777777" w:rsidR="007453BD" w:rsidRDefault="007453BD" w:rsidP="007453BD">
      <w:pPr>
        <w:tabs>
          <w:tab w:val="left" w:pos="284"/>
        </w:tabs>
        <w:spacing w:after="0" w:line="240" w:lineRule="auto"/>
        <w:ind w:left="0" w:firstLine="0"/>
        <w:rPr>
          <w:rFonts w:ascii="Nirmala UI Semilight" w:eastAsia="Times New Roman" w:hAnsi="Nirmala UI Semilight" w:cs="Nirmala UI Semilight"/>
          <w:color w:val="000000"/>
        </w:rPr>
      </w:pPr>
    </w:p>
    <w:p w14:paraId="1ADCD097" w14:textId="669671A6" w:rsidR="007453BD" w:rsidRDefault="007453BD" w:rsidP="007453BD">
      <w:pPr>
        <w:pStyle w:val="ListParagraph"/>
        <w:numPr>
          <w:ilvl w:val="0"/>
          <w:numId w:val="44"/>
        </w:numPr>
        <w:tabs>
          <w:tab w:val="left" w:pos="284"/>
        </w:tabs>
        <w:spacing w:after="0" w:line="240" w:lineRule="auto"/>
        <w:ind w:left="284" w:hanging="284"/>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R-Square</w:t>
      </w:r>
    </w:p>
    <w:p w14:paraId="03890795" w14:textId="365EA641" w:rsidR="007453BD" w:rsidRDefault="007453BD" w:rsidP="007453BD">
      <w:pPr>
        <w:tabs>
          <w:tab w:val="left" w:pos="284"/>
        </w:tabs>
        <w:spacing w:after="0" w:line="240" w:lineRule="auto"/>
        <w:ind w:left="0" w:firstLine="0"/>
        <w:rPr>
          <w:rFonts w:ascii="Nirmala UI Semilight" w:eastAsia="Times New Roman" w:hAnsi="Nirmala UI Semilight" w:cs="Nirmala UI Semilight"/>
          <w:color w:val="000000"/>
        </w:rPr>
      </w:pPr>
    </w:p>
    <w:p w14:paraId="0D499F8F" w14:textId="3FE264E2" w:rsidR="007453BD" w:rsidRDefault="007453BD" w:rsidP="007453BD">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Table 6. R-Square</w:t>
      </w:r>
    </w:p>
    <w:tbl>
      <w:tblPr>
        <w:tblW w:w="8217" w:type="dxa"/>
        <w:jc w:val="center"/>
        <w:tblLook w:val="04A0" w:firstRow="1" w:lastRow="0" w:firstColumn="1" w:lastColumn="0" w:noHBand="0" w:noVBand="1"/>
      </w:tblPr>
      <w:tblGrid>
        <w:gridCol w:w="2760"/>
        <w:gridCol w:w="2622"/>
        <w:gridCol w:w="2835"/>
      </w:tblGrid>
      <w:tr w:rsidR="007453BD" w:rsidRPr="00B94917" w14:paraId="50BA84F7" w14:textId="77777777" w:rsidTr="007453BD">
        <w:trPr>
          <w:trHeight w:val="303"/>
          <w:jc w:val="center"/>
        </w:trPr>
        <w:tc>
          <w:tcPr>
            <w:tcW w:w="2760" w:type="dxa"/>
            <w:tcBorders>
              <w:top w:val="single" w:sz="4" w:space="0" w:color="auto"/>
              <w:left w:val="single" w:sz="4" w:space="0" w:color="auto"/>
              <w:bottom w:val="single" w:sz="4" w:space="0" w:color="auto"/>
              <w:right w:val="single" w:sz="4" w:space="0" w:color="auto"/>
            </w:tcBorders>
            <w:vAlign w:val="bottom"/>
            <w:hideMark/>
          </w:tcPr>
          <w:p w14:paraId="681CCD19" w14:textId="77777777" w:rsidR="007453BD" w:rsidRPr="00B94917" w:rsidRDefault="007453BD" w:rsidP="007453BD">
            <w:pPr>
              <w:spacing w:after="0" w:line="240" w:lineRule="auto"/>
              <w:ind w:left="0" w:hanging="2"/>
              <w:rPr>
                <w:rFonts w:ascii="Nirmala UI Semilight" w:hAnsi="Nirmala UI Semilight" w:cs="Nirmala UI Semilight"/>
                <w:b/>
                <w:i/>
              </w:rPr>
            </w:pPr>
          </w:p>
        </w:tc>
        <w:tc>
          <w:tcPr>
            <w:tcW w:w="2622" w:type="dxa"/>
            <w:tcBorders>
              <w:top w:val="single" w:sz="4" w:space="0" w:color="auto"/>
              <w:left w:val="nil"/>
              <w:bottom w:val="single" w:sz="4" w:space="0" w:color="auto"/>
              <w:right w:val="single" w:sz="4" w:space="0" w:color="auto"/>
            </w:tcBorders>
            <w:noWrap/>
            <w:vAlign w:val="bottom"/>
            <w:hideMark/>
          </w:tcPr>
          <w:p w14:paraId="33F52ED8" w14:textId="77777777" w:rsidR="007453BD" w:rsidRPr="00B94917" w:rsidRDefault="007453BD" w:rsidP="007453BD">
            <w:pPr>
              <w:spacing w:after="0" w:line="240" w:lineRule="auto"/>
              <w:ind w:left="0" w:hanging="2"/>
              <w:jc w:val="center"/>
              <w:rPr>
                <w:rFonts w:ascii="Nirmala UI Semilight" w:eastAsia="Times New Roman" w:hAnsi="Nirmala UI Semilight" w:cs="Nirmala UI Semilight"/>
                <w:b/>
                <w:color w:val="000000"/>
                <w:lang w:val="en-GB" w:eastAsia="id-ID"/>
              </w:rPr>
            </w:pPr>
            <w:r w:rsidRPr="00B94917">
              <w:rPr>
                <w:rFonts w:ascii="Nirmala UI Semilight" w:eastAsia="Times New Roman" w:hAnsi="Nirmala UI Semilight" w:cs="Nirmala UI Semilight"/>
                <w:b/>
                <w:color w:val="000000"/>
                <w:lang w:eastAsia="id-ID"/>
              </w:rPr>
              <w:t>R-square</w:t>
            </w:r>
          </w:p>
        </w:tc>
        <w:tc>
          <w:tcPr>
            <w:tcW w:w="2835" w:type="dxa"/>
            <w:tcBorders>
              <w:top w:val="single" w:sz="4" w:space="0" w:color="auto"/>
              <w:left w:val="nil"/>
              <w:bottom w:val="single" w:sz="4" w:space="0" w:color="auto"/>
              <w:right w:val="single" w:sz="4" w:space="0" w:color="auto"/>
            </w:tcBorders>
            <w:noWrap/>
            <w:vAlign w:val="bottom"/>
            <w:hideMark/>
          </w:tcPr>
          <w:p w14:paraId="6012EA7C" w14:textId="77777777" w:rsidR="007453BD" w:rsidRPr="00B94917" w:rsidRDefault="007453BD" w:rsidP="007453BD">
            <w:pPr>
              <w:spacing w:after="0" w:line="240" w:lineRule="auto"/>
              <w:ind w:left="0" w:hanging="2"/>
              <w:jc w:val="center"/>
              <w:rPr>
                <w:rFonts w:ascii="Nirmala UI Semilight" w:eastAsia="Times New Roman" w:hAnsi="Nirmala UI Semilight" w:cs="Nirmala UI Semilight"/>
                <w:b/>
                <w:color w:val="000000"/>
                <w:lang w:eastAsia="id-ID"/>
              </w:rPr>
            </w:pPr>
            <w:r w:rsidRPr="00B94917">
              <w:rPr>
                <w:rFonts w:ascii="Nirmala UI Semilight" w:eastAsia="Times New Roman" w:hAnsi="Nirmala UI Semilight" w:cs="Nirmala UI Semilight"/>
                <w:b/>
                <w:color w:val="000000"/>
                <w:lang w:eastAsia="id-ID"/>
              </w:rPr>
              <w:t>R-square adjusted</w:t>
            </w:r>
          </w:p>
        </w:tc>
      </w:tr>
      <w:tr w:rsidR="007453BD" w:rsidRPr="00B94917" w14:paraId="523743E9" w14:textId="77777777" w:rsidTr="007453BD">
        <w:trPr>
          <w:trHeight w:val="377"/>
          <w:jc w:val="center"/>
        </w:trPr>
        <w:tc>
          <w:tcPr>
            <w:tcW w:w="2760" w:type="dxa"/>
            <w:tcBorders>
              <w:top w:val="nil"/>
              <w:left w:val="single" w:sz="4" w:space="0" w:color="auto"/>
              <w:bottom w:val="single" w:sz="4" w:space="0" w:color="auto"/>
              <w:right w:val="single" w:sz="4" w:space="0" w:color="auto"/>
            </w:tcBorders>
            <w:vAlign w:val="bottom"/>
            <w:hideMark/>
          </w:tcPr>
          <w:p w14:paraId="1E8BE37B" w14:textId="77777777" w:rsidR="007453BD" w:rsidRPr="00B94917" w:rsidRDefault="007453BD" w:rsidP="007453BD">
            <w:pPr>
              <w:spacing w:after="0" w:line="240" w:lineRule="auto"/>
              <w:ind w:left="0" w:hanging="2"/>
              <w:jc w:val="center"/>
              <w:rPr>
                <w:rFonts w:ascii="Nirmala UI Semilight" w:eastAsia="Times New Roman" w:hAnsi="Nirmala UI Semilight" w:cs="Nirmala UI Semilight"/>
                <w:b/>
                <w:color w:val="000000"/>
                <w:lang w:eastAsia="id-ID"/>
              </w:rPr>
            </w:pPr>
            <w:r w:rsidRPr="00B94917">
              <w:rPr>
                <w:rFonts w:ascii="Nirmala UI Semilight" w:eastAsia="Times New Roman" w:hAnsi="Nirmala UI Semilight" w:cs="Nirmala UI Semilight"/>
                <w:b/>
                <w:color w:val="000000"/>
                <w:lang w:eastAsia="id-ID"/>
              </w:rPr>
              <w:t>Y</w:t>
            </w:r>
          </w:p>
        </w:tc>
        <w:tc>
          <w:tcPr>
            <w:tcW w:w="2622" w:type="dxa"/>
            <w:tcBorders>
              <w:top w:val="nil"/>
              <w:left w:val="nil"/>
              <w:bottom w:val="single" w:sz="4" w:space="0" w:color="auto"/>
              <w:right w:val="single" w:sz="4" w:space="0" w:color="auto"/>
            </w:tcBorders>
            <w:noWrap/>
            <w:vAlign w:val="bottom"/>
            <w:hideMark/>
          </w:tcPr>
          <w:p w14:paraId="77A2A0CD" w14:textId="77777777" w:rsidR="007453BD" w:rsidRPr="00B94917" w:rsidRDefault="007453BD" w:rsidP="007453BD">
            <w:pPr>
              <w:spacing w:after="0" w:line="240" w:lineRule="auto"/>
              <w:ind w:left="0" w:hanging="2"/>
              <w:jc w:val="right"/>
              <w:rPr>
                <w:rFonts w:ascii="Nirmala UI Semilight" w:eastAsia="Times New Roman" w:hAnsi="Nirmala UI Semilight" w:cs="Nirmala UI Semilight"/>
                <w:color w:val="000000"/>
                <w:lang w:val="en-GB" w:eastAsia="id-ID"/>
              </w:rPr>
            </w:pPr>
            <w:r w:rsidRPr="00B94917">
              <w:rPr>
                <w:rFonts w:ascii="Nirmala UI Semilight" w:eastAsia="Times New Roman" w:hAnsi="Nirmala UI Semilight" w:cs="Nirmala UI Semilight"/>
                <w:color w:val="000000"/>
                <w:lang w:eastAsia="id-ID"/>
              </w:rPr>
              <w:t>0,691</w:t>
            </w:r>
          </w:p>
        </w:tc>
        <w:tc>
          <w:tcPr>
            <w:tcW w:w="2835" w:type="dxa"/>
            <w:tcBorders>
              <w:top w:val="nil"/>
              <w:left w:val="nil"/>
              <w:bottom w:val="single" w:sz="4" w:space="0" w:color="auto"/>
              <w:right w:val="single" w:sz="4" w:space="0" w:color="auto"/>
            </w:tcBorders>
            <w:noWrap/>
            <w:vAlign w:val="bottom"/>
            <w:hideMark/>
          </w:tcPr>
          <w:p w14:paraId="34FFBE60" w14:textId="77777777" w:rsidR="007453BD" w:rsidRPr="00B94917" w:rsidRDefault="007453BD" w:rsidP="007453BD">
            <w:pPr>
              <w:spacing w:after="0" w:line="240" w:lineRule="auto"/>
              <w:ind w:left="0" w:hanging="2"/>
              <w:jc w:val="right"/>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0,685</w:t>
            </w:r>
          </w:p>
        </w:tc>
      </w:tr>
    </w:tbl>
    <w:p w14:paraId="742C3DA7" w14:textId="4893ED03" w:rsidR="007453BD" w:rsidRDefault="007453BD" w:rsidP="007453BD">
      <w:pPr>
        <w:tabs>
          <w:tab w:val="left" w:pos="284"/>
        </w:tabs>
        <w:spacing w:after="120" w:line="240" w:lineRule="auto"/>
        <w:ind w:left="284" w:firstLine="0"/>
        <w:rPr>
          <w:rFonts w:ascii="Nirmala UI Semilight" w:eastAsia="Times New Roman" w:hAnsi="Nirmala UI Semilight" w:cs="Nirmala UI Semilight"/>
          <w:color w:val="000000"/>
        </w:rPr>
      </w:pPr>
      <w:r w:rsidRPr="007453BD">
        <w:rPr>
          <w:rFonts w:ascii="Nirmala UI Semilight" w:eastAsia="Times New Roman" w:hAnsi="Nirmala UI Semilight" w:cs="Nirmala UI Semilight"/>
          <w:color w:val="000000"/>
        </w:rPr>
        <w:t>Source: Primary Data Processed (2024)</w:t>
      </w:r>
    </w:p>
    <w:p w14:paraId="1EB04BAD" w14:textId="77777777" w:rsidR="007453BD" w:rsidRDefault="007453BD" w:rsidP="007453BD">
      <w:pPr>
        <w:tabs>
          <w:tab w:val="left" w:pos="284"/>
        </w:tabs>
        <w:spacing w:after="120" w:line="240" w:lineRule="auto"/>
        <w:ind w:left="284" w:firstLine="0"/>
        <w:rPr>
          <w:rFonts w:ascii="Nirmala UI Semilight" w:eastAsia="Times New Roman" w:hAnsi="Nirmala UI Semilight" w:cs="Nirmala UI Semilight"/>
          <w:color w:val="000000"/>
        </w:rPr>
      </w:pPr>
    </w:p>
    <w:p w14:paraId="7C23984F" w14:textId="66EB20B8" w:rsidR="007453BD" w:rsidRDefault="007453BD" w:rsidP="007453BD">
      <w:pPr>
        <w:tabs>
          <w:tab w:val="left" w:pos="284"/>
        </w:tabs>
        <w:spacing w:after="0" w:line="240" w:lineRule="auto"/>
        <w:ind w:left="0" w:firstLine="0"/>
        <w:rPr>
          <w:rFonts w:ascii="Nirmala UI Semilight" w:hAnsi="Nirmala UI Semilight" w:cs="Nirmala UI Semilight"/>
        </w:rPr>
      </w:pPr>
      <w:r>
        <w:rPr>
          <w:rFonts w:ascii="Nirmala UI Semilight" w:hAnsi="Nirmala UI Semilight" w:cs="Nirmala UI Semilight"/>
        </w:rPr>
        <w:tab/>
      </w:r>
      <w:r w:rsidRPr="00B94917">
        <w:rPr>
          <w:rFonts w:ascii="Nirmala UI Semilight" w:hAnsi="Nirmala UI Semilight" w:cs="Nirmala UI Semilight"/>
        </w:rPr>
        <w:t xml:space="preserve">Based on the results of the </w:t>
      </w:r>
      <w:r w:rsidRPr="00B94917">
        <w:rPr>
          <w:rFonts w:ascii="Nirmala UI Semilight" w:hAnsi="Nirmala UI Semilight" w:cs="Nirmala UI Semilight"/>
          <w:i/>
        </w:rPr>
        <w:t xml:space="preserve">R-square </w:t>
      </w:r>
      <w:r w:rsidRPr="00B94917">
        <w:rPr>
          <w:rFonts w:ascii="Nirmala UI Semilight" w:hAnsi="Nirmala UI Semilight" w:cs="Nirmala UI Semilight"/>
        </w:rPr>
        <w:t xml:space="preserve">test, it can be seen that the </w:t>
      </w:r>
      <w:r w:rsidRPr="00B94917">
        <w:rPr>
          <w:rFonts w:ascii="Nirmala UI Semilight" w:hAnsi="Nirmala UI Semilight" w:cs="Nirmala UI Semilight"/>
          <w:i/>
        </w:rPr>
        <w:t xml:space="preserve">R-square </w:t>
      </w:r>
      <w:r w:rsidRPr="00B94917">
        <w:rPr>
          <w:rFonts w:ascii="Nirmala UI Semilight" w:hAnsi="Nirmala UI Semilight" w:cs="Nirmala UI Semilight"/>
        </w:rPr>
        <w:t xml:space="preserve">value owned by the Volume III Tax Reform variable on IT and Database is 0.691. This value is in the range of </w:t>
      </w:r>
      <w:r w:rsidRPr="00B94917">
        <w:rPr>
          <w:rFonts w:ascii="Nirmala UI Semilight" w:hAnsi="Nirmala UI Semilight" w:cs="Nirmala UI Semilight"/>
        </w:rPr>
        <w:lastRenderedPageBreak/>
        <w:t>more than 0.67. It can be concluded that the Industrial Revolution 4.0 variable has a large and significant impact on Volume III Tax Reform on IT and Database.</w:t>
      </w:r>
    </w:p>
    <w:p w14:paraId="49284527" w14:textId="77777777" w:rsidR="007453BD" w:rsidRDefault="007453BD" w:rsidP="007453BD">
      <w:pPr>
        <w:tabs>
          <w:tab w:val="left" w:pos="284"/>
        </w:tabs>
        <w:spacing w:after="0" w:line="240" w:lineRule="auto"/>
        <w:ind w:left="0" w:firstLine="0"/>
        <w:rPr>
          <w:rFonts w:ascii="Nirmala UI Semilight" w:hAnsi="Nirmala UI Semilight" w:cs="Nirmala UI Semilight"/>
        </w:rPr>
      </w:pPr>
    </w:p>
    <w:p w14:paraId="5E43105A" w14:textId="530EA9AF" w:rsidR="007453BD" w:rsidRPr="007453BD" w:rsidRDefault="007453BD" w:rsidP="007453BD">
      <w:pPr>
        <w:pStyle w:val="ListParagraph"/>
        <w:numPr>
          <w:ilvl w:val="0"/>
          <w:numId w:val="44"/>
        </w:numPr>
        <w:tabs>
          <w:tab w:val="left" w:pos="284"/>
        </w:tabs>
        <w:spacing w:after="0" w:line="240" w:lineRule="auto"/>
        <w:ind w:left="284" w:hanging="284"/>
        <w:rPr>
          <w:rFonts w:ascii="Nirmala UI Semilight" w:hAnsi="Nirmala UI Semilight" w:cs="Nirmala UI Semilight"/>
        </w:rPr>
      </w:pPr>
      <w:r>
        <w:rPr>
          <w:rFonts w:ascii="Nirmala UI Semilight" w:hAnsi="Nirmala UI Semilight" w:cs="Nirmala UI Semilight"/>
        </w:rPr>
        <w:t>F-Square</w:t>
      </w:r>
    </w:p>
    <w:p w14:paraId="5685D28C" w14:textId="77777777" w:rsidR="007453BD" w:rsidRDefault="007453BD" w:rsidP="007453BD">
      <w:pPr>
        <w:tabs>
          <w:tab w:val="left" w:pos="284"/>
        </w:tabs>
        <w:spacing w:after="0" w:line="240" w:lineRule="auto"/>
        <w:ind w:left="0" w:firstLine="0"/>
        <w:rPr>
          <w:rFonts w:ascii="Nirmala UI Semilight" w:eastAsia="Times New Roman" w:hAnsi="Nirmala UI Semilight" w:cs="Nirmala UI Semilight"/>
          <w:color w:val="000000"/>
        </w:rPr>
      </w:pPr>
    </w:p>
    <w:p w14:paraId="67485695" w14:textId="7C4DE035" w:rsidR="007453BD" w:rsidRDefault="007453BD" w:rsidP="007453BD">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Table 7. F-Square</w:t>
      </w:r>
    </w:p>
    <w:tbl>
      <w:tblPr>
        <w:tblW w:w="8217" w:type="dxa"/>
        <w:jc w:val="center"/>
        <w:tblLook w:val="04A0" w:firstRow="1" w:lastRow="0" w:firstColumn="1" w:lastColumn="0" w:noHBand="0" w:noVBand="1"/>
      </w:tblPr>
      <w:tblGrid>
        <w:gridCol w:w="2760"/>
        <w:gridCol w:w="2622"/>
        <w:gridCol w:w="2835"/>
      </w:tblGrid>
      <w:tr w:rsidR="007453BD" w:rsidRPr="00B94917" w14:paraId="3A0807B2" w14:textId="77777777" w:rsidTr="007453BD">
        <w:trPr>
          <w:trHeight w:val="309"/>
          <w:jc w:val="center"/>
        </w:trPr>
        <w:tc>
          <w:tcPr>
            <w:tcW w:w="2760" w:type="dxa"/>
            <w:tcBorders>
              <w:top w:val="single" w:sz="4" w:space="0" w:color="auto"/>
              <w:left w:val="single" w:sz="4" w:space="0" w:color="auto"/>
              <w:bottom w:val="single" w:sz="4" w:space="0" w:color="auto"/>
              <w:right w:val="single" w:sz="4" w:space="0" w:color="auto"/>
            </w:tcBorders>
            <w:noWrap/>
            <w:vAlign w:val="bottom"/>
            <w:hideMark/>
          </w:tcPr>
          <w:p w14:paraId="5F7C822F" w14:textId="77777777" w:rsidR="007453BD" w:rsidRPr="00B94917" w:rsidRDefault="007453BD" w:rsidP="007453BD">
            <w:pPr>
              <w:spacing w:after="0" w:line="240" w:lineRule="auto"/>
              <w:ind w:left="0" w:firstLine="0"/>
              <w:rPr>
                <w:rFonts w:ascii="Nirmala UI Semilight" w:hAnsi="Nirmala UI Semilight" w:cs="Nirmala UI Semilight"/>
                <w:b/>
                <w:i/>
              </w:rPr>
            </w:pPr>
          </w:p>
        </w:tc>
        <w:tc>
          <w:tcPr>
            <w:tcW w:w="2622" w:type="dxa"/>
            <w:tcBorders>
              <w:top w:val="single" w:sz="4" w:space="0" w:color="auto"/>
              <w:left w:val="nil"/>
              <w:bottom w:val="single" w:sz="4" w:space="0" w:color="auto"/>
              <w:right w:val="single" w:sz="4" w:space="0" w:color="auto"/>
            </w:tcBorders>
            <w:vAlign w:val="bottom"/>
            <w:hideMark/>
          </w:tcPr>
          <w:p w14:paraId="469B3F0F" w14:textId="77777777" w:rsidR="007453BD" w:rsidRPr="00B94917" w:rsidRDefault="007453BD" w:rsidP="007453BD">
            <w:pPr>
              <w:spacing w:after="0" w:line="240" w:lineRule="auto"/>
              <w:ind w:left="0" w:hanging="2"/>
              <w:jc w:val="center"/>
              <w:rPr>
                <w:rFonts w:ascii="Nirmala UI Semilight" w:eastAsia="Times New Roman" w:hAnsi="Nirmala UI Semilight" w:cs="Nirmala UI Semilight"/>
                <w:b/>
                <w:color w:val="000000"/>
                <w:lang w:eastAsia="id-ID"/>
              </w:rPr>
            </w:pPr>
            <w:r w:rsidRPr="00B94917">
              <w:rPr>
                <w:rFonts w:ascii="Nirmala UI Semilight" w:eastAsia="Times New Roman" w:hAnsi="Nirmala UI Semilight" w:cs="Nirmala UI Semilight"/>
                <w:b/>
                <w:color w:val="000000"/>
                <w:lang w:eastAsia="id-ID"/>
              </w:rPr>
              <w:t>X</w:t>
            </w:r>
          </w:p>
        </w:tc>
        <w:tc>
          <w:tcPr>
            <w:tcW w:w="2835" w:type="dxa"/>
            <w:tcBorders>
              <w:top w:val="single" w:sz="4" w:space="0" w:color="auto"/>
              <w:left w:val="nil"/>
              <w:bottom w:val="single" w:sz="4" w:space="0" w:color="auto"/>
              <w:right w:val="single" w:sz="4" w:space="0" w:color="auto"/>
            </w:tcBorders>
            <w:vAlign w:val="bottom"/>
            <w:hideMark/>
          </w:tcPr>
          <w:p w14:paraId="4CCEF133" w14:textId="77777777" w:rsidR="007453BD" w:rsidRPr="00B94917" w:rsidRDefault="007453BD" w:rsidP="007453BD">
            <w:pPr>
              <w:spacing w:after="0" w:line="240" w:lineRule="auto"/>
              <w:ind w:left="0" w:hanging="2"/>
              <w:jc w:val="center"/>
              <w:rPr>
                <w:rFonts w:ascii="Nirmala UI Semilight" w:eastAsia="Times New Roman" w:hAnsi="Nirmala UI Semilight" w:cs="Nirmala UI Semilight"/>
                <w:b/>
                <w:color w:val="000000"/>
                <w:lang w:eastAsia="id-ID"/>
              </w:rPr>
            </w:pPr>
            <w:r w:rsidRPr="00B94917">
              <w:rPr>
                <w:rFonts w:ascii="Nirmala UI Semilight" w:eastAsia="Times New Roman" w:hAnsi="Nirmala UI Semilight" w:cs="Nirmala UI Semilight"/>
                <w:b/>
                <w:color w:val="000000"/>
                <w:lang w:eastAsia="id-ID"/>
              </w:rPr>
              <w:t>Y</w:t>
            </w:r>
          </w:p>
        </w:tc>
      </w:tr>
      <w:tr w:rsidR="007453BD" w:rsidRPr="00B94917" w14:paraId="636F2F5B" w14:textId="77777777" w:rsidTr="007453BD">
        <w:trPr>
          <w:trHeight w:val="315"/>
          <w:jc w:val="center"/>
        </w:trPr>
        <w:tc>
          <w:tcPr>
            <w:tcW w:w="2760" w:type="dxa"/>
            <w:tcBorders>
              <w:top w:val="nil"/>
              <w:left w:val="single" w:sz="4" w:space="0" w:color="auto"/>
              <w:bottom w:val="single" w:sz="4" w:space="0" w:color="auto"/>
              <w:right w:val="single" w:sz="4" w:space="0" w:color="auto"/>
            </w:tcBorders>
            <w:vAlign w:val="bottom"/>
            <w:hideMark/>
          </w:tcPr>
          <w:p w14:paraId="611C0D28" w14:textId="77777777" w:rsidR="007453BD" w:rsidRPr="00B94917" w:rsidRDefault="007453BD" w:rsidP="007453BD">
            <w:pPr>
              <w:spacing w:after="0" w:line="240" w:lineRule="auto"/>
              <w:ind w:left="0" w:hanging="2"/>
              <w:jc w:val="center"/>
              <w:rPr>
                <w:rFonts w:ascii="Nirmala UI Semilight" w:eastAsia="Times New Roman" w:hAnsi="Nirmala UI Semilight" w:cs="Nirmala UI Semilight"/>
                <w:b/>
                <w:color w:val="000000"/>
                <w:lang w:eastAsia="id-ID"/>
              </w:rPr>
            </w:pPr>
            <w:r w:rsidRPr="00B94917">
              <w:rPr>
                <w:rFonts w:ascii="Nirmala UI Semilight" w:eastAsia="Times New Roman" w:hAnsi="Nirmala UI Semilight" w:cs="Nirmala UI Semilight"/>
                <w:b/>
                <w:color w:val="000000"/>
                <w:lang w:eastAsia="id-ID"/>
              </w:rPr>
              <w:t>X</w:t>
            </w:r>
          </w:p>
        </w:tc>
        <w:tc>
          <w:tcPr>
            <w:tcW w:w="2622" w:type="dxa"/>
            <w:tcBorders>
              <w:top w:val="nil"/>
              <w:left w:val="nil"/>
              <w:bottom w:val="single" w:sz="4" w:space="0" w:color="auto"/>
              <w:right w:val="single" w:sz="4" w:space="0" w:color="auto"/>
            </w:tcBorders>
            <w:noWrap/>
            <w:vAlign w:val="bottom"/>
            <w:hideMark/>
          </w:tcPr>
          <w:p w14:paraId="0C319B0A" w14:textId="77777777" w:rsidR="007453BD" w:rsidRPr="00B94917" w:rsidRDefault="007453BD" w:rsidP="007453BD">
            <w:pPr>
              <w:spacing w:after="0" w:line="240" w:lineRule="auto"/>
              <w:ind w:left="0" w:hanging="2"/>
              <w:rPr>
                <w:rFonts w:ascii="Nirmala UI Semilight" w:eastAsia="Times New Roman" w:hAnsi="Nirmala UI Semilight" w:cs="Nirmala UI Semilight"/>
                <w:color w:val="000000"/>
                <w:lang w:val="en-GB" w:eastAsia="id-ID"/>
              </w:rPr>
            </w:pPr>
            <w:r w:rsidRPr="00B94917">
              <w:rPr>
                <w:rFonts w:ascii="Nirmala UI Semilight" w:eastAsia="Times New Roman" w:hAnsi="Nirmala UI Semilight" w:cs="Nirmala UI Semilight"/>
                <w:color w:val="000000"/>
                <w:lang w:eastAsia="id-ID"/>
              </w:rPr>
              <w:t xml:space="preserve"> </w:t>
            </w:r>
          </w:p>
        </w:tc>
        <w:tc>
          <w:tcPr>
            <w:tcW w:w="2835" w:type="dxa"/>
            <w:tcBorders>
              <w:top w:val="nil"/>
              <w:left w:val="nil"/>
              <w:bottom w:val="single" w:sz="4" w:space="0" w:color="auto"/>
              <w:right w:val="single" w:sz="4" w:space="0" w:color="auto"/>
            </w:tcBorders>
            <w:noWrap/>
            <w:vAlign w:val="bottom"/>
            <w:hideMark/>
          </w:tcPr>
          <w:p w14:paraId="66158A80" w14:textId="77777777" w:rsidR="007453BD" w:rsidRPr="00B94917" w:rsidRDefault="007453BD" w:rsidP="007453BD">
            <w:pPr>
              <w:spacing w:after="0" w:line="240" w:lineRule="auto"/>
              <w:ind w:left="0" w:hanging="2"/>
              <w:jc w:val="right"/>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2,235</w:t>
            </w:r>
          </w:p>
        </w:tc>
      </w:tr>
      <w:tr w:rsidR="007453BD" w:rsidRPr="00B94917" w14:paraId="62973E72" w14:textId="77777777" w:rsidTr="007453BD">
        <w:trPr>
          <w:trHeight w:val="357"/>
          <w:jc w:val="center"/>
        </w:trPr>
        <w:tc>
          <w:tcPr>
            <w:tcW w:w="2760" w:type="dxa"/>
            <w:tcBorders>
              <w:top w:val="nil"/>
              <w:left w:val="single" w:sz="4" w:space="0" w:color="auto"/>
              <w:bottom w:val="single" w:sz="4" w:space="0" w:color="auto"/>
              <w:right w:val="single" w:sz="4" w:space="0" w:color="auto"/>
            </w:tcBorders>
            <w:vAlign w:val="bottom"/>
            <w:hideMark/>
          </w:tcPr>
          <w:p w14:paraId="3B78B49D" w14:textId="77777777" w:rsidR="007453BD" w:rsidRPr="00B94917" w:rsidRDefault="007453BD" w:rsidP="007453BD">
            <w:pPr>
              <w:spacing w:after="0" w:line="240" w:lineRule="auto"/>
              <w:ind w:left="0" w:hanging="2"/>
              <w:jc w:val="center"/>
              <w:rPr>
                <w:rFonts w:ascii="Nirmala UI Semilight" w:eastAsia="Times New Roman" w:hAnsi="Nirmala UI Semilight" w:cs="Nirmala UI Semilight"/>
                <w:b/>
                <w:color w:val="000000"/>
                <w:lang w:eastAsia="id-ID"/>
              </w:rPr>
            </w:pPr>
            <w:r w:rsidRPr="00B94917">
              <w:rPr>
                <w:rFonts w:ascii="Nirmala UI Semilight" w:eastAsia="Times New Roman" w:hAnsi="Nirmala UI Semilight" w:cs="Nirmala UI Semilight"/>
                <w:b/>
                <w:color w:val="000000"/>
                <w:lang w:eastAsia="id-ID"/>
              </w:rPr>
              <w:t>Y</w:t>
            </w:r>
          </w:p>
        </w:tc>
        <w:tc>
          <w:tcPr>
            <w:tcW w:w="2622" w:type="dxa"/>
            <w:tcBorders>
              <w:top w:val="nil"/>
              <w:left w:val="nil"/>
              <w:bottom w:val="single" w:sz="4" w:space="0" w:color="auto"/>
              <w:right w:val="single" w:sz="4" w:space="0" w:color="auto"/>
            </w:tcBorders>
            <w:noWrap/>
            <w:vAlign w:val="bottom"/>
            <w:hideMark/>
          </w:tcPr>
          <w:p w14:paraId="20B5BCDC" w14:textId="77777777" w:rsidR="007453BD" w:rsidRPr="00B94917" w:rsidRDefault="007453BD" w:rsidP="007453BD">
            <w:pPr>
              <w:spacing w:after="0" w:line="240" w:lineRule="auto"/>
              <w:ind w:left="0" w:hanging="2"/>
              <w:rPr>
                <w:rFonts w:ascii="Nirmala UI Semilight" w:eastAsia="Times New Roman" w:hAnsi="Nirmala UI Semilight" w:cs="Nirmala UI Semilight"/>
                <w:color w:val="000000"/>
                <w:lang w:val="en-GB" w:eastAsia="id-ID"/>
              </w:rPr>
            </w:pPr>
            <w:r w:rsidRPr="00B94917">
              <w:rPr>
                <w:rFonts w:ascii="Nirmala UI Semilight" w:eastAsia="Times New Roman" w:hAnsi="Nirmala UI Semilight" w:cs="Nirmala UI Semilight"/>
                <w:color w:val="000000"/>
                <w:lang w:eastAsia="id-ID"/>
              </w:rPr>
              <w:t xml:space="preserve"> </w:t>
            </w:r>
          </w:p>
        </w:tc>
        <w:tc>
          <w:tcPr>
            <w:tcW w:w="2835" w:type="dxa"/>
            <w:tcBorders>
              <w:top w:val="nil"/>
              <w:left w:val="nil"/>
              <w:bottom w:val="single" w:sz="4" w:space="0" w:color="auto"/>
              <w:right w:val="single" w:sz="4" w:space="0" w:color="auto"/>
            </w:tcBorders>
            <w:noWrap/>
            <w:vAlign w:val="bottom"/>
            <w:hideMark/>
          </w:tcPr>
          <w:p w14:paraId="771B04E2" w14:textId="77777777" w:rsidR="007453BD" w:rsidRPr="00B94917" w:rsidRDefault="007453BD" w:rsidP="007453BD">
            <w:pPr>
              <w:spacing w:after="0" w:line="240" w:lineRule="auto"/>
              <w:ind w:left="0" w:hanging="2"/>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 xml:space="preserve"> </w:t>
            </w:r>
          </w:p>
        </w:tc>
      </w:tr>
    </w:tbl>
    <w:p w14:paraId="6951FD52" w14:textId="77777777" w:rsidR="007453BD" w:rsidRDefault="007453BD" w:rsidP="007453BD">
      <w:pPr>
        <w:tabs>
          <w:tab w:val="left" w:pos="284"/>
        </w:tabs>
        <w:spacing w:after="120" w:line="240" w:lineRule="auto"/>
        <w:ind w:left="284" w:firstLine="0"/>
        <w:rPr>
          <w:rFonts w:ascii="Nirmala UI Semilight" w:eastAsia="Times New Roman" w:hAnsi="Nirmala UI Semilight" w:cs="Nirmala UI Semilight"/>
          <w:color w:val="000000"/>
        </w:rPr>
      </w:pPr>
      <w:r w:rsidRPr="007453BD">
        <w:rPr>
          <w:rFonts w:ascii="Nirmala UI Semilight" w:eastAsia="Times New Roman" w:hAnsi="Nirmala UI Semilight" w:cs="Nirmala UI Semilight"/>
          <w:color w:val="000000"/>
        </w:rPr>
        <w:t>Source: Primary Data Processed (2024)</w:t>
      </w:r>
    </w:p>
    <w:p w14:paraId="593B9767" w14:textId="77777777" w:rsidR="007453BD" w:rsidRDefault="007453BD" w:rsidP="007453BD">
      <w:pPr>
        <w:tabs>
          <w:tab w:val="left" w:pos="284"/>
        </w:tabs>
        <w:spacing w:after="0" w:line="240" w:lineRule="auto"/>
        <w:ind w:left="0" w:firstLine="0"/>
        <w:rPr>
          <w:rFonts w:ascii="Nirmala UI Semilight" w:eastAsia="Times New Roman" w:hAnsi="Nirmala UI Semilight" w:cs="Nirmala UI Semilight"/>
          <w:color w:val="000000"/>
        </w:rPr>
      </w:pPr>
    </w:p>
    <w:p w14:paraId="3D6DC4C0" w14:textId="77777777" w:rsidR="007453BD" w:rsidRPr="00B94917" w:rsidRDefault="007453BD" w:rsidP="007453BD">
      <w:pPr>
        <w:spacing w:after="0" w:line="240" w:lineRule="auto"/>
        <w:ind w:left="0" w:firstLine="284"/>
        <w:rPr>
          <w:rFonts w:ascii="Nirmala UI Semilight" w:hAnsi="Nirmala UI Semilight" w:cs="Nirmala UI Semilight"/>
        </w:rPr>
      </w:pPr>
      <w:r w:rsidRPr="00B94917">
        <w:rPr>
          <w:rFonts w:ascii="Nirmala UI Semilight" w:hAnsi="Nirmala UI Semilight" w:cs="Nirmala UI Semilight"/>
        </w:rPr>
        <w:t xml:space="preserve">Based on the results of the </w:t>
      </w:r>
      <w:r w:rsidRPr="00B94917">
        <w:rPr>
          <w:rFonts w:ascii="Nirmala UI Semilight" w:hAnsi="Nirmala UI Semilight" w:cs="Nirmala UI Semilight"/>
          <w:i/>
        </w:rPr>
        <w:t xml:space="preserve">F-square </w:t>
      </w:r>
      <w:r w:rsidRPr="00B94917">
        <w:rPr>
          <w:rFonts w:ascii="Nirmala UI Semilight" w:hAnsi="Nirmala UI Semilight" w:cs="Nirmala UI Semilight"/>
        </w:rPr>
        <w:t xml:space="preserve">test, it can be seen that the </w:t>
      </w:r>
      <w:r w:rsidRPr="00B94917">
        <w:rPr>
          <w:rFonts w:ascii="Nirmala UI Semilight" w:hAnsi="Nirmala UI Semilight" w:cs="Nirmala UI Semilight"/>
          <w:i/>
        </w:rPr>
        <w:t xml:space="preserve">F-square </w:t>
      </w:r>
      <w:r w:rsidRPr="00B94917">
        <w:rPr>
          <w:rFonts w:ascii="Nirmala UI Semilight" w:hAnsi="Nirmala UI Semilight" w:cs="Nirmala UI Semilight"/>
        </w:rPr>
        <w:t>value of the Industrial Revolution 4.0 variable on Volume III Tax Reform on IT and Database is 2.235. This value is in the range of more than 0.8. It can be concluded that the relative impact of the Industrial Revolution 4.0 variable on Volume III Tax Reform on IT and Database is strong.</w:t>
      </w:r>
    </w:p>
    <w:p w14:paraId="6D92D52A" w14:textId="77777777" w:rsidR="007453BD" w:rsidRPr="007453BD" w:rsidRDefault="007453BD" w:rsidP="007453BD">
      <w:pPr>
        <w:tabs>
          <w:tab w:val="left" w:pos="284"/>
        </w:tabs>
        <w:spacing w:after="0" w:line="240" w:lineRule="auto"/>
        <w:ind w:left="0" w:firstLine="0"/>
        <w:rPr>
          <w:rFonts w:ascii="Nirmala UI Semilight" w:eastAsia="Times New Roman" w:hAnsi="Nirmala UI Semilight" w:cs="Nirmala UI Semilight"/>
          <w:color w:val="000000"/>
        </w:rPr>
      </w:pPr>
    </w:p>
    <w:p w14:paraId="18545F4D" w14:textId="7B97818E" w:rsidR="002B25BE" w:rsidRDefault="0077560A" w:rsidP="002B25BE">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Hypothesis Testing</w:t>
      </w:r>
    </w:p>
    <w:p w14:paraId="4B08E457" w14:textId="2F2CC8D4" w:rsidR="0077560A" w:rsidRDefault="0077560A" w:rsidP="0077560A">
      <w:pPr>
        <w:pStyle w:val="ListParagraph"/>
        <w:tabs>
          <w:tab w:val="left" w:pos="284"/>
        </w:tabs>
        <w:spacing w:after="120" w:line="240" w:lineRule="auto"/>
        <w:ind w:left="284" w:firstLine="0"/>
        <w:rPr>
          <w:rFonts w:ascii="Nirmala UI Semilight" w:eastAsia="Times New Roman" w:hAnsi="Nirmala UI Semilight" w:cs="Nirmala UI Semilight"/>
          <w:color w:val="000000"/>
        </w:rPr>
      </w:pPr>
    </w:p>
    <w:p w14:paraId="6B3DB603" w14:textId="74D32514" w:rsidR="0077560A" w:rsidRDefault="0077560A" w:rsidP="0077560A">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Table 8. Path Coefficient</w:t>
      </w:r>
    </w:p>
    <w:tbl>
      <w:tblPr>
        <w:tblW w:w="8380" w:type="dxa"/>
        <w:jc w:val="center"/>
        <w:tblLook w:val="04A0" w:firstRow="1" w:lastRow="0" w:firstColumn="1" w:lastColumn="0" w:noHBand="0" w:noVBand="1"/>
      </w:tblPr>
      <w:tblGrid>
        <w:gridCol w:w="1985"/>
        <w:gridCol w:w="1083"/>
        <w:gridCol w:w="977"/>
        <w:gridCol w:w="1560"/>
        <w:gridCol w:w="1536"/>
        <w:gridCol w:w="1239"/>
      </w:tblGrid>
      <w:tr w:rsidR="0077560A" w:rsidRPr="00B94917" w14:paraId="55790CF0" w14:textId="77777777" w:rsidTr="0077560A">
        <w:trPr>
          <w:trHeight w:val="307"/>
          <w:jc w:val="center"/>
        </w:trPr>
        <w:tc>
          <w:tcPr>
            <w:tcW w:w="1985" w:type="dxa"/>
            <w:tcBorders>
              <w:top w:val="single" w:sz="4" w:space="0" w:color="auto"/>
              <w:left w:val="single" w:sz="4" w:space="0" w:color="auto"/>
              <w:bottom w:val="single" w:sz="4" w:space="0" w:color="auto"/>
              <w:right w:val="single" w:sz="4" w:space="0" w:color="auto"/>
            </w:tcBorders>
            <w:noWrap/>
            <w:vAlign w:val="bottom"/>
            <w:hideMark/>
          </w:tcPr>
          <w:p w14:paraId="230F860B" w14:textId="77777777" w:rsidR="0077560A" w:rsidRPr="00B94917" w:rsidRDefault="0077560A" w:rsidP="00DF4E82">
            <w:pPr>
              <w:spacing w:after="0" w:line="240" w:lineRule="auto"/>
              <w:ind w:left="0" w:hanging="2"/>
              <w:rPr>
                <w:rFonts w:ascii="Nirmala UI Semilight" w:eastAsia="Times New Roman" w:hAnsi="Nirmala UI Semilight" w:cs="Nirmala UI Semilight"/>
                <w:b/>
                <w:color w:val="000000"/>
                <w:lang w:eastAsia="id-ID"/>
              </w:rPr>
            </w:pPr>
            <w:r w:rsidRPr="00B94917">
              <w:rPr>
                <w:rFonts w:ascii="Nirmala UI Semilight" w:eastAsia="Times New Roman" w:hAnsi="Nirmala UI Semilight" w:cs="Nirmala UI Semilight"/>
                <w:b/>
                <w:color w:val="000000"/>
                <w:lang w:eastAsia="id-ID"/>
              </w:rPr>
              <w:t xml:space="preserve"> </w:t>
            </w:r>
          </w:p>
        </w:tc>
        <w:tc>
          <w:tcPr>
            <w:tcW w:w="1083" w:type="dxa"/>
            <w:tcBorders>
              <w:top w:val="single" w:sz="4" w:space="0" w:color="auto"/>
              <w:left w:val="nil"/>
              <w:bottom w:val="single" w:sz="4" w:space="0" w:color="auto"/>
              <w:right w:val="single" w:sz="4" w:space="0" w:color="auto"/>
            </w:tcBorders>
            <w:noWrap/>
            <w:vAlign w:val="bottom"/>
            <w:hideMark/>
          </w:tcPr>
          <w:p w14:paraId="259616C2" w14:textId="77777777" w:rsidR="0077560A" w:rsidRPr="00B94917" w:rsidRDefault="0077560A" w:rsidP="00DF4E82">
            <w:pPr>
              <w:spacing w:after="0" w:line="240" w:lineRule="auto"/>
              <w:ind w:left="0" w:hanging="2"/>
              <w:rPr>
                <w:rFonts w:ascii="Nirmala UI Semilight" w:eastAsia="Times New Roman" w:hAnsi="Nirmala UI Semilight" w:cs="Nirmala UI Semilight"/>
                <w:b/>
                <w:color w:val="000000"/>
                <w:lang w:eastAsia="id-ID"/>
              </w:rPr>
            </w:pPr>
            <w:r w:rsidRPr="00B94917">
              <w:rPr>
                <w:rFonts w:ascii="Nirmala UI Semilight" w:eastAsia="Times New Roman" w:hAnsi="Nirmala UI Semilight" w:cs="Nirmala UI Semilight"/>
                <w:b/>
                <w:color w:val="000000"/>
                <w:lang w:eastAsia="id-ID"/>
              </w:rPr>
              <w:t>Original sample (O)</w:t>
            </w:r>
          </w:p>
        </w:tc>
        <w:tc>
          <w:tcPr>
            <w:tcW w:w="977" w:type="dxa"/>
            <w:tcBorders>
              <w:top w:val="single" w:sz="4" w:space="0" w:color="auto"/>
              <w:left w:val="nil"/>
              <w:bottom w:val="single" w:sz="4" w:space="0" w:color="auto"/>
              <w:right w:val="single" w:sz="4" w:space="0" w:color="auto"/>
            </w:tcBorders>
            <w:noWrap/>
            <w:vAlign w:val="bottom"/>
            <w:hideMark/>
          </w:tcPr>
          <w:p w14:paraId="09F3E440" w14:textId="77777777" w:rsidR="0077560A" w:rsidRPr="00B94917" w:rsidRDefault="0077560A" w:rsidP="00DF4E82">
            <w:pPr>
              <w:spacing w:after="0" w:line="240" w:lineRule="auto"/>
              <w:ind w:left="0" w:hanging="2"/>
              <w:rPr>
                <w:rFonts w:ascii="Nirmala UI Semilight" w:eastAsia="Times New Roman" w:hAnsi="Nirmala UI Semilight" w:cs="Nirmala UI Semilight"/>
                <w:b/>
                <w:color w:val="000000"/>
                <w:lang w:eastAsia="id-ID"/>
              </w:rPr>
            </w:pPr>
            <w:r w:rsidRPr="00B94917">
              <w:rPr>
                <w:rFonts w:ascii="Nirmala UI Semilight" w:eastAsia="Times New Roman" w:hAnsi="Nirmala UI Semilight" w:cs="Nirmala UI Semilight"/>
                <w:b/>
                <w:color w:val="000000"/>
                <w:lang w:eastAsia="id-ID"/>
              </w:rPr>
              <w:t>Sample mean (M)</w:t>
            </w:r>
          </w:p>
        </w:tc>
        <w:tc>
          <w:tcPr>
            <w:tcW w:w="1560" w:type="dxa"/>
            <w:tcBorders>
              <w:top w:val="single" w:sz="4" w:space="0" w:color="auto"/>
              <w:left w:val="nil"/>
              <w:bottom w:val="single" w:sz="4" w:space="0" w:color="auto"/>
              <w:right w:val="single" w:sz="4" w:space="0" w:color="auto"/>
            </w:tcBorders>
            <w:noWrap/>
            <w:vAlign w:val="bottom"/>
            <w:hideMark/>
          </w:tcPr>
          <w:p w14:paraId="6C882192" w14:textId="77777777" w:rsidR="0077560A" w:rsidRPr="00B94917" w:rsidRDefault="0077560A" w:rsidP="00DF4E82">
            <w:pPr>
              <w:spacing w:after="0" w:line="240" w:lineRule="auto"/>
              <w:ind w:left="0" w:hanging="2"/>
              <w:rPr>
                <w:rFonts w:ascii="Nirmala UI Semilight" w:eastAsia="Times New Roman" w:hAnsi="Nirmala UI Semilight" w:cs="Nirmala UI Semilight"/>
                <w:b/>
                <w:color w:val="000000"/>
                <w:lang w:eastAsia="id-ID"/>
              </w:rPr>
            </w:pPr>
            <w:r w:rsidRPr="00B94917">
              <w:rPr>
                <w:rFonts w:ascii="Nirmala UI Semilight" w:eastAsia="Times New Roman" w:hAnsi="Nirmala UI Semilight" w:cs="Nirmala UI Semilight"/>
                <w:b/>
                <w:color w:val="000000"/>
                <w:lang w:eastAsia="id-ID"/>
              </w:rPr>
              <w:t>Standard deviation (STDEV)</w:t>
            </w:r>
          </w:p>
        </w:tc>
        <w:tc>
          <w:tcPr>
            <w:tcW w:w="1536" w:type="dxa"/>
            <w:tcBorders>
              <w:top w:val="single" w:sz="4" w:space="0" w:color="auto"/>
              <w:left w:val="nil"/>
              <w:bottom w:val="single" w:sz="4" w:space="0" w:color="auto"/>
              <w:right w:val="single" w:sz="4" w:space="0" w:color="auto"/>
            </w:tcBorders>
            <w:noWrap/>
            <w:vAlign w:val="bottom"/>
            <w:hideMark/>
          </w:tcPr>
          <w:p w14:paraId="3D7CD254" w14:textId="77777777" w:rsidR="0077560A" w:rsidRPr="00B94917" w:rsidRDefault="0077560A" w:rsidP="00DF4E82">
            <w:pPr>
              <w:spacing w:after="0" w:line="240" w:lineRule="auto"/>
              <w:ind w:left="0" w:hanging="2"/>
              <w:rPr>
                <w:rFonts w:ascii="Nirmala UI Semilight" w:eastAsia="Times New Roman" w:hAnsi="Nirmala UI Semilight" w:cs="Nirmala UI Semilight"/>
                <w:b/>
                <w:color w:val="000000"/>
                <w:lang w:eastAsia="id-ID"/>
              </w:rPr>
            </w:pPr>
            <w:r w:rsidRPr="00B94917">
              <w:rPr>
                <w:rFonts w:ascii="Nirmala UI Semilight" w:eastAsia="Times New Roman" w:hAnsi="Nirmala UI Semilight" w:cs="Nirmala UI Semilight"/>
                <w:b/>
                <w:color w:val="000000"/>
                <w:lang w:eastAsia="id-ID"/>
              </w:rPr>
              <w:t>T statistic (|O/STDEV|)</w:t>
            </w:r>
          </w:p>
        </w:tc>
        <w:tc>
          <w:tcPr>
            <w:tcW w:w="1239" w:type="dxa"/>
            <w:tcBorders>
              <w:top w:val="single" w:sz="4" w:space="0" w:color="auto"/>
              <w:left w:val="nil"/>
              <w:bottom w:val="single" w:sz="4" w:space="0" w:color="auto"/>
              <w:right w:val="single" w:sz="4" w:space="0" w:color="auto"/>
            </w:tcBorders>
            <w:noWrap/>
            <w:vAlign w:val="bottom"/>
            <w:hideMark/>
          </w:tcPr>
          <w:p w14:paraId="789DB6C1" w14:textId="77777777" w:rsidR="0077560A" w:rsidRPr="00B94917" w:rsidRDefault="0077560A" w:rsidP="00DF4E82">
            <w:pPr>
              <w:spacing w:after="0" w:line="240" w:lineRule="auto"/>
              <w:ind w:left="0" w:hanging="2"/>
              <w:rPr>
                <w:rFonts w:ascii="Nirmala UI Semilight" w:eastAsia="Times New Roman" w:hAnsi="Nirmala UI Semilight" w:cs="Nirmala UI Semilight"/>
                <w:b/>
                <w:color w:val="000000"/>
                <w:lang w:eastAsia="id-ID"/>
              </w:rPr>
            </w:pPr>
            <w:r w:rsidRPr="00B94917">
              <w:rPr>
                <w:rFonts w:ascii="Nirmala UI Semilight" w:eastAsia="Times New Roman" w:hAnsi="Nirmala UI Semilight" w:cs="Nirmala UI Semilight"/>
                <w:b/>
                <w:color w:val="000000"/>
                <w:lang w:eastAsia="id-ID"/>
              </w:rPr>
              <w:t>P values</w:t>
            </w:r>
          </w:p>
        </w:tc>
      </w:tr>
      <w:tr w:rsidR="0077560A" w:rsidRPr="00B94917" w14:paraId="11DB29AC" w14:textId="77777777" w:rsidTr="0077560A">
        <w:trPr>
          <w:trHeight w:val="381"/>
          <w:jc w:val="center"/>
        </w:trPr>
        <w:tc>
          <w:tcPr>
            <w:tcW w:w="1985" w:type="dxa"/>
            <w:tcBorders>
              <w:top w:val="nil"/>
              <w:left w:val="single" w:sz="4" w:space="0" w:color="auto"/>
              <w:bottom w:val="single" w:sz="4" w:space="0" w:color="auto"/>
              <w:right w:val="single" w:sz="4" w:space="0" w:color="auto"/>
            </w:tcBorders>
            <w:vAlign w:val="bottom"/>
            <w:hideMark/>
          </w:tcPr>
          <w:p w14:paraId="1FF232B9" w14:textId="77777777" w:rsidR="0077560A" w:rsidRPr="00B94917" w:rsidRDefault="0077560A" w:rsidP="00DF4E82">
            <w:pPr>
              <w:spacing w:after="0" w:line="240" w:lineRule="auto"/>
              <w:ind w:left="0" w:hanging="2"/>
              <w:jc w:val="center"/>
              <w:rPr>
                <w:rFonts w:ascii="Nirmala UI Semilight" w:eastAsia="Times New Roman" w:hAnsi="Nirmala UI Semilight" w:cs="Nirmala UI Semilight"/>
                <w:b/>
                <w:color w:val="000000"/>
                <w:lang w:eastAsia="id-ID"/>
              </w:rPr>
            </w:pPr>
            <w:r w:rsidRPr="00B94917">
              <w:rPr>
                <w:rFonts w:ascii="Nirmala UI Semilight" w:eastAsia="Times New Roman" w:hAnsi="Nirmala UI Semilight" w:cs="Nirmala UI Semilight"/>
                <w:b/>
                <w:color w:val="000000"/>
                <w:lang w:eastAsia="id-ID"/>
              </w:rPr>
              <w:t>X to Y</w:t>
            </w:r>
          </w:p>
        </w:tc>
        <w:tc>
          <w:tcPr>
            <w:tcW w:w="1083" w:type="dxa"/>
            <w:tcBorders>
              <w:top w:val="nil"/>
              <w:left w:val="nil"/>
              <w:bottom w:val="single" w:sz="4" w:space="0" w:color="auto"/>
              <w:right w:val="single" w:sz="4" w:space="0" w:color="auto"/>
            </w:tcBorders>
            <w:noWrap/>
            <w:vAlign w:val="bottom"/>
            <w:hideMark/>
          </w:tcPr>
          <w:p w14:paraId="2990AD63" w14:textId="77777777" w:rsidR="0077560A" w:rsidRPr="00B94917" w:rsidRDefault="0077560A" w:rsidP="00DF4E82">
            <w:pPr>
              <w:spacing w:after="0" w:line="240" w:lineRule="auto"/>
              <w:ind w:left="0" w:hanging="2"/>
              <w:jc w:val="right"/>
              <w:rPr>
                <w:rFonts w:ascii="Nirmala UI Semilight" w:eastAsia="Times New Roman" w:hAnsi="Nirmala UI Semilight" w:cs="Nirmala UI Semilight"/>
                <w:color w:val="000000"/>
                <w:lang w:val="en-GB" w:eastAsia="id-ID"/>
              </w:rPr>
            </w:pPr>
            <w:r w:rsidRPr="00B94917">
              <w:rPr>
                <w:rFonts w:ascii="Nirmala UI Semilight" w:eastAsia="Times New Roman" w:hAnsi="Nirmala UI Semilight" w:cs="Nirmala UI Semilight"/>
                <w:color w:val="000000"/>
                <w:lang w:eastAsia="id-ID"/>
              </w:rPr>
              <w:t>0,831</w:t>
            </w:r>
          </w:p>
        </w:tc>
        <w:tc>
          <w:tcPr>
            <w:tcW w:w="977" w:type="dxa"/>
            <w:tcBorders>
              <w:top w:val="nil"/>
              <w:left w:val="nil"/>
              <w:bottom w:val="single" w:sz="4" w:space="0" w:color="auto"/>
              <w:right w:val="single" w:sz="4" w:space="0" w:color="auto"/>
            </w:tcBorders>
            <w:noWrap/>
            <w:vAlign w:val="bottom"/>
            <w:hideMark/>
          </w:tcPr>
          <w:p w14:paraId="2E588210" w14:textId="77777777" w:rsidR="0077560A" w:rsidRPr="00B94917" w:rsidRDefault="0077560A" w:rsidP="00DF4E82">
            <w:pPr>
              <w:spacing w:after="0" w:line="240" w:lineRule="auto"/>
              <w:ind w:left="0" w:hanging="2"/>
              <w:jc w:val="right"/>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0,848</w:t>
            </w:r>
          </w:p>
        </w:tc>
        <w:tc>
          <w:tcPr>
            <w:tcW w:w="1560" w:type="dxa"/>
            <w:tcBorders>
              <w:top w:val="nil"/>
              <w:left w:val="nil"/>
              <w:bottom w:val="single" w:sz="4" w:space="0" w:color="auto"/>
              <w:right w:val="single" w:sz="4" w:space="0" w:color="auto"/>
            </w:tcBorders>
            <w:noWrap/>
            <w:vAlign w:val="bottom"/>
            <w:hideMark/>
          </w:tcPr>
          <w:p w14:paraId="14826426" w14:textId="77777777" w:rsidR="0077560A" w:rsidRPr="00B94917" w:rsidRDefault="0077560A" w:rsidP="00DF4E82">
            <w:pPr>
              <w:spacing w:after="0" w:line="240" w:lineRule="auto"/>
              <w:ind w:left="0" w:hanging="2"/>
              <w:jc w:val="right"/>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0,040</w:t>
            </w:r>
          </w:p>
        </w:tc>
        <w:tc>
          <w:tcPr>
            <w:tcW w:w="1536" w:type="dxa"/>
            <w:tcBorders>
              <w:top w:val="nil"/>
              <w:left w:val="nil"/>
              <w:bottom w:val="single" w:sz="4" w:space="0" w:color="auto"/>
              <w:right w:val="single" w:sz="4" w:space="0" w:color="auto"/>
            </w:tcBorders>
            <w:noWrap/>
            <w:vAlign w:val="bottom"/>
            <w:hideMark/>
          </w:tcPr>
          <w:p w14:paraId="6948D274" w14:textId="77777777" w:rsidR="0077560A" w:rsidRPr="00B94917" w:rsidRDefault="0077560A" w:rsidP="00DF4E82">
            <w:pPr>
              <w:spacing w:after="0" w:line="240" w:lineRule="auto"/>
              <w:ind w:left="0" w:hanging="2"/>
              <w:jc w:val="right"/>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21,675</w:t>
            </w:r>
          </w:p>
        </w:tc>
        <w:tc>
          <w:tcPr>
            <w:tcW w:w="1239" w:type="dxa"/>
            <w:tcBorders>
              <w:top w:val="nil"/>
              <w:left w:val="nil"/>
              <w:bottom w:val="single" w:sz="4" w:space="0" w:color="auto"/>
              <w:right w:val="single" w:sz="4" w:space="0" w:color="auto"/>
            </w:tcBorders>
            <w:noWrap/>
            <w:vAlign w:val="bottom"/>
            <w:hideMark/>
          </w:tcPr>
          <w:p w14:paraId="29BEA560" w14:textId="77777777" w:rsidR="0077560A" w:rsidRPr="00B94917" w:rsidRDefault="0077560A" w:rsidP="00DF4E82">
            <w:pPr>
              <w:spacing w:after="0" w:line="240" w:lineRule="auto"/>
              <w:ind w:left="0" w:hanging="2"/>
              <w:jc w:val="right"/>
              <w:rPr>
                <w:rFonts w:ascii="Nirmala UI Semilight" w:eastAsia="Times New Roman" w:hAnsi="Nirmala UI Semilight" w:cs="Nirmala UI Semilight"/>
                <w:color w:val="000000"/>
                <w:lang w:eastAsia="id-ID"/>
              </w:rPr>
            </w:pPr>
            <w:r w:rsidRPr="00B94917">
              <w:rPr>
                <w:rFonts w:ascii="Nirmala UI Semilight" w:eastAsia="Times New Roman" w:hAnsi="Nirmala UI Semilight" w:cs="Nirmala UI Semilight"/>
                <w:color w:val="000000"/>
                <w:lang w:eastAsia="id-ID"/>
              </w:rPr>
              <w:t>0,000</w:t>
            </w:r>
          </w:p>
        </w:tc>
      </w:tr>
    </w:tbl>
    <w:p w14:paraId="02B14DA8" w14:textId="77777777" w:rsidR="0077560A" w:rsidRPr="00B94917" w:rsidRDefault="0077560A" w:rsidP="0077560A">
      <w:pPr>
        <w:spacing w:line="240" w:lineRule="auto"/>
        <w:ind w:left="142" w:hanging="2"/>
        <w:rPr>
          <w:rFonts w:ascii="Nirmala UI Semilight" w:hAnsi="Nirmala UI Semilight" w:cs="Nirmala UI Semilight"/>
          <w:lang w:val="en-GB"/>
        </w:rPr>
      </w:pPr>
      <w:r w:rsidRPr="00B94917">
        <w:rPr>
          <w:rFonts w:ascii="Nirmala UI Semilight" w:hAnsi="Nirmala UI Semilight" w:cs="Nirmala UI Semilight"/>
        </w:rPr>
        <w:t>Source: Research Data (2024)</w:t>
      </w:r>
    </w:p>
    <w:p w14:paraId="7AA81E5F" w14:textId="77777777" w:rsidR="0077560A" w:rsidRDefault="0077560A"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19074C39" w14:textId="77777777" w:rsidR="0077560A" w:rsidRPr="0077560A" w:rsidRDefault="0077560A" w:rsidP="0077560A">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77560A">
        <w:rPr>
          <w:rFonts w:ascii="Nirmala UI Semilight" w:eastAsia="Times New Roman" w:hAnsi="Nirmala UI Semilight" w:cs="Nirmala UI Semilight"/>
          <w:color w:val="000000"/>
        </w:rPr>
        <w:t>Based on the results of the path coefficient test, three things can be known, namely</w:t>
      </w:r>
    </w:p>
    <w:p w14:paraId="22D569D6" w14:textId="77777777" w:rsidR="0077560A" w:rsidRDefault="0077560A" w:rsidP="0077560A">
      <w:pPr>
        <w:pStyle w:val="ListParagraph"/>
        <w:numPr>
          <w:ilvl w:val="0"/>
          <w:numId w:val="45"/>
        </w:numPr>
        <w:tabs>
          <w:tab w:val="left" w:pos="284"/>
        </w:tabs>
        <w:spacing w:after="120" w:line="240" w:lineRule="auto"/>
        <w:ind w:left="284" w:hanging="284"/>
        <w:rPr>
          <w:rFonts w:ascii="Nirmala UI Semilight" w:eastAsia="Times New Roman" w:hAnsi="Nirmala UI Semilight" w:cs="Nirmala UI Semilight"/>
          <w:color w:val="000000"/>
        </w:rPr>
      </w:pPr>
      <w:r w:rsidRPr="0077560A">
        <w:rPr>
          <w:rFonts w:ascii="Nirmala UI Semilight" w:eastAsia="Times New Roman" w:hAnsi="Nirmala UI Semilight" w:cs="Nirmala UI Semilight"/>
          <w:color w:val="000000"/>
        </w:rPr>
        <w:t>The Original sample value owned by the variable Industrial Revolution 4.0 to Volume III Tax Reform on IT and Database is 0.831 (positive).</w:t>
      </w:r>
    </w:p>
    <w:p w14:paraId="1897F7A8" w14:textId="77777777" w:rsidR="0077560A" w:rsidRDefault="0077560A" w:rsidP="0077560A">
      <w:pPr>
        <w:pStyle w:val="ListParagraph"/>
        <w:numPr>
          <w:ilvl w:val="0"/>
          <w:numId w:val="45"/>
        </w:numPr>
        <w:tabs>
          <w:tab w:val="left" w:pos="284"/>
        </w:tabs>
        <w:spacing w:after="120" w:line="240" w:lineRule="auto"/>
        <w:ind w:left="284" w:hanging="284"/>
        <w:rPr>
          <w:rFonts w:ascii="Nirmala UI Semilight" w:eastAsia="Times New Roman" w:hAnsi="Nirmala UI Semilight" w:cs="Nirmala UI Semilight"/>
          <w:color w:val="000000"/>
        </w:rPr>
      </w:pPr>
      <w:r w:rsidRPr="0077560A">
        <w:rPr>
          <w:rFonts w:ascii="Nirmala UI Semilight" w:eastAsia="Times New Roman" w:hAnsi="Nirmala UI Semilight" w:cs="Nirmala UI Semilight"/>
          <w:color w:val="000000"/>
        </w:rPr>
        <w:t>The T statistic value owned by the variable Industrial Revolution 4.0 to Volume III Tax Reform on IT and Database is 21.675 which is&gt; 1.96.</w:t>
      </w:r>
    </w:p>
    <w:p w14:paraId="39D9CD9F" w14:textId="2351EA58" w:rsidR="0077560A" w:rsidRPr="0077560A" w:rsidRDefault="0077560A" w:rsidP="0077560A">
      <w:pPr>
        <w:pStyle w:val="ListParagraph"/>
        <w:numPr>
          <w:ilvl w:val="0"/>
          <w:numId w:val="45"/>
        </w:numPr>
        <w:tabs>
          <w:tab w:val="left" w:pos="284"/>
        </w:tabs>
        <w:spacing w:after="120" w:line="240" w:lineRule="auto"/>
        <w:ind w:left="284" w:hanging="284"/>
        <w:rPr>
          <w:rFonts w:ascii="Nirmala UI Semilight" w:eastAsia="Times New Roman" w:hAnsi="Nirmala UI Semilight" w:cs="Nirmala UI Semilight"/>
          <w:color w:val="000000"/>
        </w:rPr>
      </w:pPr>
      <w:r w:rsidRPr="0077560A">
        <w:rPr>
          <w:rFonts w:ascii="Nirmala UI Semilight" w:eastAsia="Times New Roman" w:hAnsi="Nirmala UI Semilight" w:cs="Nirmala UI Semilight"/>
          <w:color w:val="000000"/>
        </w:rPr>
        <w:t>The P value owned by the variable Industrial Revolution 4.0 to Volume III Tax Reform on IT and Database is 0.000 which is &lt;0.05.</w:t>
      </w:r>
    </w:p>
    <w:p w14:paraId="4D45B65D" w14:textId="73B2113E" w:rsidR="0077560A" w:rsidRDefault="0077560A" w:rsidP="0077560A">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77560A">
        <w:rPr>
          <w:rFonts w:ascii="Nirmala UI Semilight" w:eastAsia="Times New Roman" w:hAnsi="Nirmala UI Semilight" w:cs="Nirmala UI Semilight"/>
          <w:color w:val="000000"/>
        </w:rPr>
        <w:t>It can be concluded that the Industrial Revolution 4.0 variable has a positive and significant impact on Volume III Tax Reform on IT and Database.</w:t>
      </w:r>
    </w:p>
    <w:p w14:paraId="595167FF" w14:textId="77777777" w:rsidR="0077560A" w:rsidRDefault="0077560A"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72CD9212" w14:textId="25AB5639" w:rsidR="00E569BB" w:rsidRDefault="0077560A" w:rsidP="00E569BB">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Discussion</w:t>
      </w:r>
    </w:p>
    <w:p w14:paraId="593826AA" w14:textId="77777777" w:rsidR="0077560A" w:rsidRPr="0077560A" w:rsidRDefault="00E569BB" w:rsidP="0077560A">
      <w:pPr>
        <w:pStyle w:val="ListParagraph"/>
        <w:tabs>
          <w:tab w:val="left" w:pos="284"/>
        </w:tabs>
        <w:spacing w:after="120" w:line="240" w:lineRule="auto"/>
        <w:ind w:left="0" w:firstLine="0"/>
        <w:rPr>
          <w:rFonts w:ascii="Nirmala UI Semilight" w:eastAsia="Times New Roman" w:hAnsi="Nirmala UI Semilight" w:cs="Nirmala UI Semilight"/>
        </w:rPr>
      </w:pPr>
      <w:r>
        <w:rPr>
          <w:rFonts w:ascii="Nirmala UI Semilight" w:eastAsia="Times New Roman" w:hAnsi="Nirmala UI Semilight" w:cs="Nirmala UI Semilight"/>
        </w:rPr>
        <w:tab/>
      </w:r>
      <w:r w:rsidR="0077560A" w:rsidRPr="0077560A">
        <w:rPr>
          <w:rFonts w:ascii="Nirmala UI Semilight" w:eastAsia="Times New Roman" w:hAnsi="Nirmala UI Semilight" w:cs="Nirmala UI Semilight"/>
        </w:rPr>
        <w:t xml:space="preserve">Based on the series of tests that have been carried out, it can be concluded that the Industrial Revolution 4.0 has a significant positive impact on Volume III Tax Reform on IT and Database at the Palopo Primary Tax Service Office. These results can be explained that the knowledge of employees at the Palopo Primary Tax Service Office of the Industrial Revolution 4.0, which in this study is described in indicators such as technology, regulation, organizational culture, and human resource readiness, can have a significant positive impact on the implementation of Volume III Tax Reform, especially in the IT and database sections. . Of the four indicators, the indicator that has the highest influence is the regulation indicator, especially </w:t>
      </w:r>
      <w:r w:rsidR="0077560A" w:rsidRPr="0077560A">
        <w:rPr>
          <w:rFonts w:ascii="Nirmala UI Semilight" w:eastAsia="Times New Roman" w:hAnsi="Nirmala UI Semilight" w:cs="Nirmala UI Semilight"/>
        </w:rPr>
        <w:lastRenderedPageBreak/>
        <w:t>the 2nd statement. This can be seen from the outer loading results where of the four indicators, regulation is the indicator with the largest outer loading value. It can be interpreted that according to employees of the Palopo Primary Tax Service Office, DGT regulations that support and regulate the use of digital technology are the biggest industrial revolution 4.0 factor in having a positive impact on the implementation of volume III tax reform, especially in the IT and database fields.</w:t>
      </w:r>
    </w:p>
    <w:p w14:paraId="5A3022B8" w14:textId="4DAC47CD" w:rsidR="0077560A" w:rsidRPr="0077560A" w:rsidRDefault="0077560A" w:rsidP="0077560A">
      <w:pPr>
        <w:pStyle w:val="ListParagraph"/>
        <w:tabs>
          <w:tab w:val="left" w:pos="284"/>
        </w:tabs>
        <w:spacing w:after="120" w:line="240" w:lineRule="auto"/>
        <w:ind w:left="0" w:firstLine="0"/>
        <w:rPr>
          <w:rFonts w:ascii="Nirmala UI Semilight" w:eastAsia="Times New Roman" w:hAnsi="Nirmala UI Semilight" w:cs="Nirmala UI Semilight"/>
        </w:rPr>
      </w:pPr>
      <w:r w:rsidRPr="0077560A">
        <w:rPr>
          <w:rFonts w:ascii="Nirmala UI Semilight" w:eastAsia="Times New Roman" w:hAnsi="Nirmala UI Semilight" w:cs="Nirmala UI Semilight"/>
        </w:rPr>
        <w:tab/>
        <w:t>These results are in accordance with previous research, namely the work of Mayasari and Narsa (2022), Susanto (2021), and Purba et al. (2021).  Conformity with Mayasari and Narsa's work can be seen from their statement regarding the capability and integration of DGT human resources in utilizing the industrial revolution 4.0 such as the use of database systems in the implementation of volume III tax reform is very influential. This research proves that at the Palopo Primary Tax Service Office, human resources do have the capability and integration in utilizing digital technology as part of the industrial revolution 4.0 so that it can support the implementation of volume III tax reform at the Palopo Primary Tax Service Office. Slightly different from Susanto's work, over time, employees of the Directorate General of Taxes, especially at the Palopo Primary Tax Service Office, have increased competence in utilizing digital technology so that the implementation of volume III tax reform can take place well and a significant positive impact of the industrial revolution 4.0 on volume III tax reform on IT and Database can be felt.  The conformity with the work of Purba et al. lies in the government which is proven to take advantage of the phenomenon of the industrial revolution 4.0 by creating the volume III tax reform program.</w:t>
      </w:r>
    </w:p>
    <w:p w14:paraId="3BDE4C86" w14:textId="2C86E281" w:rsidR="00A13CC2" w:rsidRDefault="0077560A" w:rsidP="0077560A">
      <w:pPr>
        <w:pStyle w:val="ListParagraph"/>
        <w:tabs>
          <w:tab w:val="left" w:pos="284"/>
        </w:tabs>
        <w:spacing w:after="120" w:line="240" w:lineRule="auto"/>
        <w:ind w:left="0" w:firstLine="0"/>
        <w:rPr>
          <w:rFonts w:ascii="Nirmala UI Semilight" w:eastAsia="Times New Roman" w:hAnsi="Nirmala UI Semilight" w:cs="Nirmala UI Semilight"/>
        </w:rPr>
      </w:pPr>
      <w:r>
        <w:rPr>
          <w:rFonts w:ascii="Nirmala UI Semilight" w:eastAsia="Times New Roman" w:hAnsi="Nirmala UI Semilight" w:cs="Nirmala UI Semilight"/>
        </w:rPr>
        <w:tab/>
      </w:r>
      <w:r w:rsidRPr="0077560A">
        <w:rPr>
          <w:rFonts w:ascii="Nirmala UI Semilight" w:eastAsia="Times New Roman" w:hAnsi="Nirmala UI Semilight" w:cs="Nirmala UI Semilight"/>
        </w:rPr>
        <w:t>These results are also in accordance with the theory used in this study, namely disruptive innovation and RBV. The phenomenon of the industrial revolution 4.0 has opened up many opportunities in achieving improvements to all countries, and Indonesia is no exception. The Indonesian government utilizes this momentum well, especially in the field of taxation. The Directorate General of Taxes as a government agency engaged in taxation creates a disruptive innovation which in this context opens up new opportunities in increasing public awareness in paying taxes, tax revenue, and tax processing by creating a volume III tax reform program. Tax reform consisting of five pillars, one of which is IT and database, is clear evidence that the Directorate General of Taxes really wants to utilize digital technology in this program. This is in line with the theory of disruptive innovation that highlights the ability of a company to create disruptive innovations that will give the company an advantage over companies that only focus on improving their products. In addition, the implementation of volume III tax reform certainly requires a variety of things such as the quality of human resources for the utilization of digital technology as well as the availability and quality of Kpp devices that function as digital technology. In response to this, the Directorate General of Taxes is doing various things to improve the quality of human resources and the devices they have. This is in line with the RBV theory where a company can achieve competitive advantage through the utilization of the assets they have.</w:t>
      </w:r>
    </w:p>
    <w:p w14:paraId="2193573F" w14:textId="77777777" w:rsidR="0077560A" w:rsidRDefault="0077560A" w:rsidP="0077560A">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5A2A765D" w14:textId="77777777" w:rsidR="00A13CC2" w:rsidRDefault="00000000">
      <w:pPr>
        <w:pStyle w:val="Heading1"/>
        <w:numPr>
          <w:ilvl w:val="0"/>
          <w:numId w:val="22"/>
        </w:numPr>
        <w:tabs>
          <w:tab w:val="left" w:pos="284"/>
        </w:tabs>
        <w:spacing w:before="120" w:beforeAutospacing="0" w:after="120" w:afterAutospacing="0"/>
        <w:ind w:left="0" w:firstLine="0"/>
        <w:rPr>
          <w:rFonts w:ascii="Nirmala UI Semilight" w:hAnsi="Nirmala UI Semilight" w:cs="Nirmala UI Semilight"/>
          <w:sz w:val="22"/>
          <w:szCs w:val="22"/>
        </w:rPr>
      </w:pPr>
      <w:r w:rsidRPr="00680F74">
        <w:rPr>
          <w:rFonts w:ascii="Nirmala UI Semilight" w:hAnsi="Nirmala UI Semilight" w:cs="Nirmala UI Semilight"/>
          <w:sz w:val="22"/>
          <w:szCs w:val="22"/>
        </w:rPr>
        <w:t>CONCLUSION</w:t>
      </w:r>
    </w:p>
    <w:p w14:paraId="2A0BA4C7" w14:textId="1FC727F1" w:rsidR="00A13CC2" w:rsidRDefault="00000000">
      <w:pPr>
        <w:pStyle w:val="ListParagraph"/>
        <w:tabs>
          <w:tab w:val="left" w:pos="284"/>
        </w:tabs>
        <w:spacing w:after="0" w:line="240" w:lineRule="auto"/>
        <w:ind w:left="0" w:firstLine="0"/>
        <w:contextualSpacing w:val="0"/>
        <w:rPr>
          <w:rFonts w:ascii="Nirmala UI Semilight" w:hAnsi="Nirmala UI Semilight" w:cs="Nirmala UI Semilight"/>
          <w:color w:val="000000"/>
        </w:rPr>
      </w:pPr>
      <w:r>
        <w:rPr>
          <w:rFonts w:ascii="Nirmala UI Semilight" w:eastAsia="Times New Roman" w:hAnsi="Nirmala UI Semilight" w:cs="Nirmala UI Semilight"/>
          <w:color w:val="000000"/>
        </w:rPr>
        <w:tab/>
      </w:r>
      <w:r w:rsidR="00F87ECD" w:rsidRPr="00F87ECD">
        <w:rPr>
          <w:rFonts w:ascii="Nirmala UI Semilight" w:eastAsia="Times New Roman" w:hAnsi="Nirmala UI Semilight" w:cs="Nirmala UI Semilight"/>
          <w:color w:val="000000"/>
        </w:rPr>
        <w:t xml:space="preserve">Based on the results of research conducted on 52 employees of the Palopo Primary Tax Service Office using the industrial revolution 4.0 variable as the independent variable and volume III tax reform on IT and database as the dependent variable, the hypothesis conclusion is that the industrial revolution 4.0 has a significant positive impact on volume III tax reform on </w:t>
      </w:r>
      <w:r w:rsidR="00F87ECD" w:rsidRPr="00F87ECD">
        <w:rPr>
          <w:rFonts w:ascii="Nirmala UI Semilight" w:eastAsia="Times New Roman" w:hAnsi="Nirmala UI Semilight" w:cs="Nirmala UI Semilight"/>
          <w:color w:val="000000"/>
        </w:rPr>
        <w:lastRenderedPageBreak/>
        <w:t>IT and database. The conclusion of the hypothesis indicates that in implementing the volume III tax reform program, qualified resources are needed in implementing it such as the availability of qualified devices, there are regulations governing the use of devices and other policies related to the use of digital technology, as well as human resources who have the capability to operate digital technology.</w:t>
      </w:r>
    </w:p>
    <w:p w14:paraId="1BBD3BB7" w14:textId="77777777" w:rsidR="001B782E" w:rsidRDefault="001B782E" w:rsidP="005F5927">
      <w:pPr>
        <w:pStyle w:val="NormalWeb"/>
        <w:spacing w:before="0" w:beforeAutospacing="0" w:after="0" w:afterAutospacing="0"/>
        <w:rPr>
          <w:rFonts w:ascii="Nirmala UI Semilight" w:hAnsi="Nirmala UI Semilight" w:cs="Nirmala UI Semilight"/>
          <w:sz w:val="22"/>
          <w:szCs w:val="22"/>
        </w:rPr>
      </w:pPr>
    </w:p>
    <w:p w14:paraId="45A891A7" w14:textId="77777777" w:rsidR="00A13CC2" w:rsidRDefault="00000000">
      <w:pPr>
        <w:pStyle w:val="Heading1"/>
        <w:tabs>
          <w:tab w:val="left" w:pos="284"/>
        </w:tabs>
        <w:spacing w:before="0" w:beforeAutospacing="0" w:after="120" w:afterAutospacing="0"/>
        <w:jc w:val="center"/>
        <w:rPr>
          <w:rFonts w:ascii="Nirmala UI Semilight" w:hAnsi="Nirmala UI Semilight" w:cs="Nirmala UI Semilight"/>
          <w:sz w:val="22"/>
          <w:szCs w:val="22"/>
        </w:rPr>
      </w:pPr>
      <w:r w:rsidRPr="00680F74">
        <w:rPr>
          <w:rFonts w:ascii="Nirmala UI Semilight" w:hAnsi="Nirmala UI Semilight" w:cs="Nirmala UI Semilight"/>
          <w:sz w:val="22"/>
          <w:szCs w:val="22"/>
        </w:rPr>
        <w:t>ACKNOWLEDGEMENT</w:t>
      </w:r>
    </w:p>
    <w:p w14:paraId="6EE89A04" w14:textId="77777777" w:rsidR="00A13CC2" w:rsidRDefault="00000000">
      <w:pPr>
        <w:pStyle w:val="NormalWeb"/>
        <w:spacing w:before="0" w:beforeAutospacing="0" w:after="0" w:afterAutospacing="0"/>
        <w:ind w:firstLine="340"/>
        <w:jc w:val="both"/>
        <w:rPr>
          <w:rFonts w:ascii="Nirmala UI Semilight" w:hAnsi="Nirmala UI Semilight" w:cs="Nirmala UI Semilight"/>
          <w:sz w:val="22"/>
          <w:szCs w:val="22"/>
        </w:rPr>
      </w:pPr>
      <w:r w:rsidRPr="0093773A">
        <w:rPr>
          <w:rFonts w:ascii="Nirmala UI Semilight" w:hAnsi="Nirmala UI Semilight" w:cs="Nirmala UI Semilight"/>
          <w:sz w:val="22"/>
          <w:szCs w:val="22"/>
        </w:rPr>
        <w:t>The author would like to express gratitude to all the people who have helped in the completion of this study.</w:t>
      </w:r>
    </w:p>
    <w:p w14:paraId="6C69904C" w14:textId="77777777" w:rsidR="0093773A" w:rsidRPr="00E26C4C" w:rsidRDefault="0093773A" w:rsidP="00F0189E">
      <w:pPr>
        <w:pStyle w:val="NormalWeb"/>
        <w:spacing w:before="0" w:beforeAutospacing="0" w:after="0" w:afterAutospacing="0"/>
        <w:jc w:val="center"/>
        <w:rPr>
          <w:rFonts w:ascii="Nirmala UI Semilight" w:hAnsi="Nirmala UI Semilight" w:cs="Nirmala UI Semilight"/>
          <w:sz w:val="22"/>
          <w:szCs w:val="22"/>
        </w:rPr>
      </w:pPr>
    </w:p>
    <w:p w14:paraId="28D1B5C3" w14:textId="77777777" w:rsidR="00A13CC2" w:rsidRDefault="00000000">
      <w:pPr>
        <w:pStyle w:val="Heading1"/>
        <w:tabs>
          <w:tab w:val="left" w:pos="284"/>
        </w:tabs>
        <w:spacing w:before="0" w:beforeAutospacing="0" w:after="120" w:afterAutospacing="0"/>
        <w:jc w:val="center"/>
        <w:rPr>
          <w:rFonts w:ascii="Nirmala UI Semilight" w:hAnsi="Nirmala UI Semilight" w:cs="Nirmala UI Semilight"/>
          <w:sz w:val="22"/>
          <w:szCs w:val="22"/>
        </w:rPr>
      </w:pPr>
      <w:r w:rsidRPr="00680F74">
        <w:rPr>
          <w:rFonts w:ascii="Nirmala UI Semilight" w:hAnsi="Nirmala UI Semilight" w:cs="Nirmala UI Semilight"/>
          <w:sz w:val="22"/>
          <w:szCs w:val="22"/>
        </w:rPr>
        <w:t>REFERENCES</w:t>
      </w:r>
    </w:p>
    <w:p w14:paraId="065CA29C" w14:textId="77777777" w:rsidR="00BF7DCA" w:rsidRPr="00BF7DCA" w:rsidRDefault="00BF7DCA" w:rsidP="00BF7DCA">
      <w:pPr>
        <w:autoSpaceDE w:val="0"/>
        <w:autoSpaceDN w:val="0"/>
        <w:spacing w:after="60" w:line="240" w:lineRule="auto"/>
        <w:ind w:left="480" w:hanging="480"/>
        <w:rPr>
          <w:rFonts w:ascii="Nirmala UI Semilight" w:eastAsia="Times New Roman" w:hAnsi="Nirmala UI Semilight" w:cs="Nirmala UI Semilight"/>
        </w:rPr>
      </w:pPr>
      <w:r w:rsidRPr="00BF7DCA">
        <w:rPr>
          <w:rFonts w:ascii="Nirmala UI Semilight" w:eastAsia="Times New Roman" w:hAnsi="Nirmala UI Semilight" w:cs="Nirmala UI Semilight"/>
        </w:rPr>
        <w:t>Amin, F., Susmayanti, R., Fuqoha, Faried, F. S., Suwandoko, Zaelani, M. A., Agustiwi, A., Herlina, Permana, D. Y., Yudanto, D., Muhtar, M. H., Hadi, A. M., Widodo, I. S., &amp; Rizaldi, M. (2020). Ilmu Perundang-Undangan. In A. Iftitah (Ed.), Sada Kurnia Pustaka. Sada Kurnia Pustaka.</w:t>
      </w:r>
    </w:p>
    <w:p w14:paraId="2AD6F771" w14:textId="77777777" w:rsidR="00BF7DCA" w:rsidRPr="00BF7DCA" w:rsidRDefault="00BF7DCA" w:rsidP="00BF7DCA">
      <w:pPr>
        <w:autoSpaceDE w:val="0"/>
        <w:autoSpaceDN w:val="0"/>
        <w:spacing w:after="60" w:line="240" w:lineRule="auto"/>
        <w:ind w:left="480" w:hanging="480"/>
        <w:rPr>
          <w:rFonts w:ascii="Nirmala UI Semilight" w:eastAsia="Times New Roman" w:hAnsi="Nirmala UI Semilight" w:cs="Nirmala UI Semilight"/>
        </w:rPr>
      </w:pPr>
      <w:r w:rsidRPr="00BF7DCA">
        <w:rPr>
          <w:rFonts w:ascii="Nirmala UI Semilight" w:eastAsia="Times New Roman" w:hAnsi="Nirmala UI Semilight" w:cs="Nirmala UI Semilight"/>
        </w:rPr>
        <w:t>Becker, L. A. (2000). Effect Size (ES). Dictionary of Statistics &amp; Methodology, 1993. https://doi.org/10.4135/9781412983907.n624</w:t>
      </w:r>
    </w:p>
    <w:p w14:paraId="13DF6971" w14:textId="77777777" w:rsidR="00BF7DCA" w:rsidRPr="00BF7DCA" w:rsidRDefault="00BF7DCA" w:rsidP="00BF7DCA">
      <w:pPr>
        <w:autoSpaceDE w:val="0"/>
        <w:autoSpaceDN w:val="0"/>
        <w:spacing w:after="60" w:line="240" w:lineRule="auto"/>
        <w:ind w:left="480" w:hanging="480"/>
        <w:rPr>
          <w:rFonts w:ascii="Nirmala UI Semilight" w:eastAsia="Times New Roman" w:hAnsi="Nirmala UI Semilight" w:cs="Nirmala UI Semilight"/>
        </w:rPr>
      </w:pPr>
      <w:r w:rsidRPr="00BF7DCA">
        <w:rPr>
          <w:rFonts w:ascii="Nirmala UI Semilight" w:eastAsia="Times New Roman" w:hAnsi="Nirmala UI Semilight" w:cs="Nirmala UI Semilight"/>
        </w:rPr>
        <w:t>Christensen, C. M. (1997). The Innovator’s Dilemma: When New Technologies cause Great Firms to Fail. Harvard Business School Press.</w:t>
      </w:r>
    </w:p>
    <w:p w14:paraId="7CDCE126" w14:textId="77777777" w:rsidR="00BF7DCA" w:rsidRPr="00BF7DCA" w:rsidRDefault="00BF7DCA" w:rsidP="00BF7DCA">
      <w:pPr>
        <w:autoSpaceDE w:val="0"/>
        <w:autoSpaceDN w:val="0"/>
        <w:spacing w:after="60" w:line="240" w:lineRule="auto"/>
        <w:ind w:left="480" w:hanging="480"/>
        <w:rPr>
          <w:rFonts w:ascii="Nirmala UI Semilight" w:eastAsia="Times New Roman" w:hAnsi="Nirmala UI Semilight" w:cs="Nirmala UI Semilight"/>
        </w:rPr>
      </w:pPr>
      <w:r w:rsidRPr="00BF7DCA">
        <w:rPr>
          <w:rFonts w:ascii="Nirmala UI Semilight" w:eastAsia="Times New Roman" w:hAnsi="Nirmala UI Semilight" w:cs="Nirmala UI Semilight"/>
        </w:rPr>
        <w:t>Committee of Sponsoring Organizations of the Treadway Commission (COSO). (2013). 2 COSO Internal Control-Integrated Framework (2013).</w:t>
      </w:r>
    </w:p>
    <w:p w14:paraId="40B66B7C" w14:textId="77777777" w:rsidR="00BF7DCA" w:rsidRPr="00BF7DCA" w:rsidRDefault="00BF7DCA" w:rsidP="00BF7DCA">
      <w:pPr>
        <w:autoSpaceDE w:val="0"/>
        <w:autoSpaceDN w:val="0"/>
        <w:spacing w:after="60" w:line="240" w:lineRule="auto"/>
        <w:ind w:left="480" w:hanging="480"/>
        <w:rPr>
          <w:rFonts w:ascii="Nirmala UI Semilight" w:eastAsia="Times New Roman" w:hAnsi="Nirmala UI Semilight" w:cs="Nirmala UI Semilight"/>
        </w:rPr>
      </w:pPr>
      <w:r w:rsidRPr="00BF7DCA">
        <w:rPr>
          <w:rFonts w:ascii="Nirmala UI Semilight" w:eastAsia="Times New Roman" w:hAnsi="Nirmala UI Semilight" w:cs="Nirmala UI Semilight"/>
        </w:rPr>
        <w:t>Duryadi. (2021). Metode Penelitian Ilmiah Metode Penelitian Empiris Model Path Analysis dan Analisis Menggunakan SmartPLS (J. T. Santoso (ed.); Vol. 7, Issue 1). Yayasan Prima Agus Teknik dan Universitas Sains dan Teknologi Komputer.</w:t>
      </w:r>
    </w:p>
    <w:p w14:paraId="3146577A" w14:textId="77777777" w:rsidR="00BF7DCA" w:rsidRPr="00BF7DCA" w:rsidRDefault="00BF7DCA" w:rsidP="00BF7DCA">
      <w:pPr>
        <w:autoSpaceDE w:val="0"/>
        <w:autoSpaceDN w:val="0"/>
        <w:spacing w:after="60" w:line="240" w:lineRule="auto"/>
        <w:ind w:left="480" w:hanging="480"/>
        <w:rPr>
          <w:rFonts w:ascii="Nirmala UI Semilight" w:eastAsia="Times New Roman" w:hAnsi="Nirmala UI Semilight" w:cs="Nirmala UI Semilight"/>
        </w:rPr>
      </w:pPr>
      <w:r w:rsidRPr="00BF7DCA">
        <w:rPr>
          <w:rFonts w:ascii="Nirmala UI Semilight" w:eastAsia="Times New Roman" w:hAnsi="Nirmala UI Semilight" w:cs="Nirmala UI Semilight"/>
        </w:rPr>
        <w:t>Elmasri, R., &amp; Navathe, S. B. (2010). Fundamentals of Database System (M. Hirsch (ed.); 6th ed.). Addison-Wesley.</w:t>
      </w:r>
    </w:p>
    <w:p w14:paraId="7296BE95" w14:textId="77777777" w:rsidR="00BF7DCA" w:rsidRPr="00BF7DCA" w:rsidRDefault="00BF7DCA" w:rsidP="00BF7DCA">
      <w:pPr>
        <w:autoSpaceDE w:val="0"/>
        <w:autoSpaceDN w:val="0"/>
        <w:spacing w:after="60" w:line="240" w:lineRule="auto"/>
        <w:ind w:left="480" w:hanging="480"/>
        <w:rPr>
          <w:rFonts w:ascii="Nirmala UI Semilight" w:eastAsia="Times New Roman" w:hAnsi="Nirmala UI Semilight" w:cs="Nirmala UI Semilight"/>
        </w:rPr>
      </w:pPr>
      <w:r w:rsidRPr="00BF7DCA">
        <w:rPr>
          <w:rFonts w:ascii="Nirmala UI Semilight" w:eastAsia="Times New Roman" w:hAnsi="Nirmala UI Semilight" w:cs="Nirmala UI Semilight"/>
        </w:rPr>
        <w:t>Fikry, M. (2019). Basis Data (Eriyanto (ed.); 1st ed.). Unimal Press.</w:t>
      </w:r>
    </w:p>
    <w:p w14:paraId="1C1A3D1D" w14:textId="77777777" w:rsidR="00BF7DCA" w:rsidRPr="00BF7DCA" w:rsidRDefault="00BF7DCA" w:rsidP="00BF7DCA">
      <w:pPr>
        <w:autoSpaceDE w:val="0"/>
        <w:autoSpaceDN w:val="0"/>
        <w:spacing w:after="60" w:line="240" w:lineRule="auto"/>
        <w:ind w:left="480" w:hanging="480"/>
        <w:rPr>
          <w:rFonts w:ascii="Nirmala UI Semilight" w:eastAsia="Times New Roman" w:hAnsi="Nirmala UI Semilight" w:cs="Nirmala UI Semilight"/>
        </w:rPr>
      </w:pPr>
      <w:r w:rsidRPr="00BF7DCA">
        <w:rPr>
          <w:rFonts w:ascii="Nirmala UI Semilight" w:eastAsia="Times New Roman" w:hAnsi="Nirmala UI Semilight" w:cs="Nirmala UI Semilight"/>
        </w:rPr>
        <w:t>Fitriyyah, M. U. (2021). Dasar-Dasar Teori Organisasi. iRdev Riau Institute for Research and Development.</w:t>
      </w:r>
    </w:p>
    <w:p w14:paraId="35A73310" w14:textId="77777777" w:rsidR="00BF7DCA" w:rsidRPr="00BF7DCA" w:rsidRDefault="00BF7DCA" w:rsidP="00BF7DCA">
      <w:pPr>
        <w:autoSpaceDE w:val="0"/>
        <w:autoSpaceDN w:val="0"/>
        <w:spacing w:after="60" w:line="240" w:lineRule="auto"/>
        <w:ind w:left="480" w:hanging="480"/>
        <w:rPr>
          <w:rFonts w:ascii="Nirmala UI Semilight" w:eastAsia="Times New Roman" w:hAnsi="Nirmala UI Semilight" w:cs="Nirmala UI Semilight"/>
        </w:rPr>
      </w:pPr>
      <w:r w:rsidRPr="00BF7DCA">
        <w:rPr>
          <w:rFonts w:ascii="Nirmala UI Semilight" w:eastAsia="Times New Roman" w:hAnsi="Nirmala UI Semilight" w:cs="Nirmala UI Semilight"/>
        </w:rPr>
        <w:t>Hair, J. F., Black, W. C., Babin, B. J., &amp; Anderson, R. E. (2010). Multivariate Data Analysis. Prentice Hall.</w:t>
      </w:r>
    </w:p>
    <w:p w14:paraId="6A5EC91F" w14:textId="77777777" w:rsidR="00BF7DCA" w:rsidRPr="00BF7DCA" w:rsidRDefault="00BF7DCA" w:rsidP="00BF7DCA">
      <w:pPr>
        <w:autoSpaceDE w:val="0"/>
        <w:autoSpaceDN w:val="0"/>
        <w:spacing w:after="60" w:line="240" w:lineRule="auto"/>
        <w:ind w:left="480" w:hanging="480"/>
        <w:rPr>
          <w:rFonts w:ascii="Nirmala UI Semilight" w:eastAsia="Times New Roman" w:hAnsi="Nirmala UI Semilight" w:cs="Nirmala UI Semilight"/>
        </w:rPr>
      </w:pPr>
      <w:r w:rsidRPr="00BF7DCA">
        <w:rPr>
          <w:rFonts w:ascii="Nirmala UI Semilight" w:eastAsia="Times New Roman" w:hAnsi="Nirmala UI Semilight" w:cs="Nirmala UI Semilight"/>
        </w:rPr>
        <w:t>Hair, J. F., Hult, G. T. M., Ringle, C. M., Sarstedt, M., Danks, N. P., &amp; Ray, S. (2021). An Introduction to Structural Equation Modeling. Springer Nature Switzerland. https://doi.org/10.1007/978-3-030-80519-7_1</w:t>
      </w:r>
    </w:p>
    <w:p w14:paraId="5156A212" w14:textId="77777777" w:rsidR="00BF7DCA" w:rsidRPr="00BF7DCA" w:rsidRDefault="00BF7DCA" w:rsidP="00BF7DCA">
      <w:pPr>
        <w:autoSpaceDE w:val="0"/>
        <w:autoSpaceDN w:val="0"/>
        <w:spacing w:after="60" w:line="240" w:lineRule="auto"/>
        <w:ind w:left="480" w:hanging="480"/>
        <w:rPr>
          <w:rFonts w:ascii="Nirmala UI Semilight" w:eastAsia="Times New Roman" w:hAnsi="Nirmala UI Semilight" w:cs="Nirmala UI Semilight"/>
        </w:rPr>
      </w:pPr>
      <w:r w:rsidRPr="00BF7DCA">
        <w:rPr>
          <w:rFonts w:ascii="Nirmala UI Semilight" w:eastAsia="Times New Roman" w:hAnsi="Nirmala UI Semilight" w:cs="Nirmala UI Semilight"/>
        </w:rPr>
        <w:t>Henseler, J., Ringle, C. M., &amp; Sarstedt, M. (2015). A New Criterion for Assessing Discriminant Validity in Variance-based Structural Equation Modeling. Journal of the Academy of Marketing Science, 43(1), 115–135. https://doi.org/10.1007/s11747-014-0403-8</w:t>
      </w:r>
    </w:p>
    <w:p w14:paraId="03947764" w14:textId="77777777" w:rsidR="00BF7DCA" w:rsidRPr="00BF7DCA" w:rsidRDefault="00BF7DCA" w:rsidP="00BF7DCA">
      <w:pPr>
        <w:autoSpaceDE w:val="0"/>
        <w:autoSpaceDN w:val="0"/>
        <w:spacing w:after="60" w:line="240" w:lineRule="auto"/>
        <w:ind w:left="480" w:hanging="480"/>
        <w:rPr>
          <w:rFonts w:ascii="Nirmala UI Semilight" w:eastAsia="Times New Roman" w:hAnsi="Nirmala UI Semilight" w:cs="Nirmala UI Semilight"/>
        </w:rPr>
      </w:pPr>
      <w:r w:rsidRPr="00BF7DCA">
        <w:rPr>
          <w:rFonts w:ascii="Nirmala UI Semilight" w:eastAsia="Times New Roman" w:hAnsi="Nirmala UI Semilight" w:cs="Nirmala UI Semilight"/>
        </w:rPr>
        <w:t>Hofir, A., Mahendra, D. W., Mutiarasari, D. R., Rohmani, E., Unandar, E., Fenni, F. O., Prastuti, G., Prapto, H., Yuliari, I. G. A., Astuti, I. F., Dianingtyas, M., Nasirudin, M. M., Aprina, N., Almanfaluthi, R., Amalia, S., Pujiastuti, S. L., Suyani, &amp; Iswahyudi, T. (2021). Cerita di Balik Reformasi Perpajakan</w:t>
      </w:r>
      <w:r w:rsidRPr="00BF7DCA">
        <w:rPr>
          <w:rFonts w:ascii="Arial" w:eastAsia="Times New Roman" w:hAnsi="Arial" w:cs="Arial"/>
        </w:rPr>
        <w:t> </w:t>
      </w:r>
      <w:r w:rsidRPr="00BF7DCA">
        <w:rPr>
          <w:rFonts w:ascii="Nirmala UI Semilight" w:eastAsia="Times New Roman" w:hAnsi="Nirmala UI Semilight" w:cs="Nirmala UI Semilight"/>
        </w:rPr>
        <w:t>: Reformasi adalah Keniscayaan, Perubahan adalah Kebutuhan (A. Natalia (ed.); 1st ed.). Direktorat Jenderal Pajak dan Kementerian Keuangan Republik Indonesia.</w:t>
      </w:r>
    </w:p>
    <w:p w14:paraId="71B4EB8D" w14:textId="77777777" w:rsidR="00BF7DCA" w:rsidRPr="00BF7DCA" w:rsidRDefault="00BF7DCA" w:rsidP="00BF7DCA">
      <w:pPr>
        <w:autoSpaceDE w:val="0"/>
        <w:autoSpaceDN w:val="0"/>
        <w:spacing w:after="60" w:line="240" w:lineRule="auto"/>
        <w:ind w:left="480" w:hanging="480"/>
        <w:rPr>
          <w:rFonts w:ascii="Nirmala UI Semilight" w:eastAsia="Times New Roman" w:hAnsi="Nirmala UI Semilight" w:cs="Nirmala UI Semilight"/>
        </w:rPr>
      </w:pPr>
      <w:r w:rsidRPr="00BF7DCA">
        <w:rPr>
          <w:rFonts w:ascii="Nirmala UI Semilight" w:eastAsia="Times New Roman" w:hAnsi="Nirmala UI Semilight" w:cs="Nirmala UI Semilight"/>
        </w:rPr>
        <w:lastRenderedPageBreak/>
        <w:t>Khairunnisa, F., &amp; Paramita Bawie, P. (2023). Analisis Hubungan Perencanaan Sumber Daya Manusia dan Rencana Strategis Organisasi pada Direktorat Jenderal Pajak ANALISIS HUBUNGAN PERENCANAAN SUMBER DAYA MANUSIA DAN RENCANA STRATEGIS ORGANISASI PADA DIREKTORAT JENDERAL PAJAK ANALYSIS OF THE RELATIONSHI. Civil Service, 17(1), 125–126. https://doi.org/https://doi.org/10.61133/pns.v17i1.423</w:t>
      </w:r>
    </w:p>
    <w:p w14:paraId="44BD7137" w14:textId="77777777" w:rsidR="00BF7DCA" w:rsidRPr="00BF7DCA" w:rsidRDefault="00BF7DCA" w:rsidP="00BF7DCA">
      <w:pPr>
        <w:autoSpaceDE w:val="0"/>
        <w:autoSpaceDN w:val="0"/>
        <w:spacing w:after="60" w:line="240" w:lineRule="auto"/>
        <w:ind w:left="480" w:hanging="480"/>
        <w:rPr>
          <w:rFonts w:ascii="Nirmala UI Semilight" w:eastAsia="Times New Roman" w:hAnsi="Nirmala UI Semilight" w:cs="Nirmala UI Semilight"/>
        </w:rPr>
      </w:pPr>
      <w:r w:rsidRPr="00BF7DCA">
        <w:rPr>
          <w:rFonts w:ascii="Nirmala UI Semilight" w:eastAsia="Times New Roman" w:hAnsi="Nirmala UI Semilight" w:cs="Nirmala UI Semilight"/>
        </w:rPr>
        <w:t>Khalid. (2014). Ilmu Perundang-Undangan. In Fatimah &amp; S. Syam (Eds.), CV. Manhaji, Fakultas Syariah IAIN (1st ed.). CV. MANHAJI dan Fakultas Syariah IAIN Sumatera Utara. https://doi.org/10.15290/bb.2019.11.07</w:t>
      </w:r>
    </w:p>
    <w:p w14:paraId="32AD2186" w14:textId="77777777" w:rsidR="00BF7DCA" w:rsidRPr="00BF7DCA" w:rsidRDefault="00BF7DCA" w:rsidP="00BF7DCA">
      <w:pPr>
        <w:autoSpaceDE w:val="0"/>
        <w:autoSpaceDN w:val="0"/>
        <w:spacing w:after="60" w:line="240" w:lineRule="auto"/>
        <w:ind w:left="480" w:hanging="480"/>
        <w:rPr>
          <w:rFonts w:ascii="Nirmala UI Semilight" w:eastAsia="Times New Roman" w:hAnsi="Nirmala UI Semilight" w:cs="Nirmala UI Semilight"/>
        </w:rPr>
      </w:pPr>
      <w:r w:rsidRPr="00BF7DCA">
        <w:rPr>
          <w:rFonts w:ascii="Nirmala UI Semilight" w:eastAsia="Times New Roman" w:hAnsi="Nirmala UI Semilight" w:cs="Nirmala UI Semilight"/>
        </w:rPr>
        <w:t>Kusuma Putri, F. T. (2013). Pengaruh Pengetahuan Pajak dan Persepsi Wajib Pajak terhadap Kepatuhan Wajib Pajak. Universitas Muhammadiyah Surakarta, 2.</w:t>
      </w:r>
    </w:p>
    <w:p w14:paraId="36EBE3A7" w14:textId="77777777" w:rsidR="00BF7DCA" w:rsidRPr="00BF7DCA" w:rsidRDefault="00BF7DCA" w:rsidP="00BF7DCA">
      <w:pPr>
        <w:autoSpaceDE w:val="0"/>
        <w:autoSpaceDN w:val="0"/>
        <w:spacing w:after="60" w:line="240" w:lineRule="auto"/>
        <w:ind w:left="480" w:hanging="480"/>
        <w:rPr>
          <w:rFonts w:ascii="Nirmala UI Semilight" w:eastAsia="Times New Roman" w:hAnsi="Nirmala UI Semilight" w:cs="Nirmala UI Semilight"/>
        </w:rPr>
      </w:pPr>
      <w:r w:rsidRPr="00BF7DCA">
        <w:rPr>
          <w:rFonts w:ascii="Nirmala UI Semilight" w:eastAsia="Times New Roman" w:hAnsi="Nirmala UI Semilight" w:cs="Nirmala UI Semilight"/>
        </w:rPr>
        <w:t>Marakas, G. M., &amp; O’Brien, J. A. (2013). Introduction to Information Systems (16th ed.). McGraw-Hill/Irwin. https://drive.google.com/file/d/1U-h9clVgoW6OHRE8WsIX3d5-CZubpDOa/view</w:t>
      </w:r>
    </w:p>
    <w:p w14:paraId="12894C92" w14:textId="77777777" w:rsidR="00BF7DCA" w:rsidRPr="00BF7DCA" w:rsidRDefault="00BF7DCA" w:rsidP="00BF7DCA">
      <w:pPr>
        <w:autoSpaceDE w:val="0"/>
        <w:autoSpaceDN w:val="0"/>
        <w:spacing w:after="60" w:line="240" w:lineRule="auto"/>
        <w:ind w:left="480" w:hanging="480"/>
        <w:rPr>
          <w:rFonts w:ascii="Nirmala UI Semilight" w:eastAsia="Times New Roman" w:hAnsi="Nirmala UI Semilight" w:cs="Nirmala UI Semilight"/>
        </w:rPr>
      </w:pPr>
      <w:r w:rsidRPr="00BF7DCA">
        <w:rPr>
          <w:rFonts w:ascii="Nirmala UI Semilight" w:eastAsia="Times New Roman" w:hAnsi="Nirmala UI Semilight" w:cs="Nirmala UI Semilight"/>
        </w:rPr>
        <w:t>Marniati. (2020). Manajemen Sumber Daya Manusia. PT. Raja Grafindo.</w:t>
      </w:r>
    </w:p>
    <w:p w14:paraId="384B3AC8" w14:textId="77777777" w:rsidR="00BF7DCA" w:rsidRPr="00BF7DCA" w:rsidRDefault="00BF7DCA" w:rsidP="00BF7DCA">
      <w:pPr>
        <w:autoSpaceDE w:val="0"/>
        <w:autoSpaceDN w:val="0"/>
        <w:spacing w:after="60" w:line="240" w:lineRule="auto"/>
        <w:ind w:left="480" w:hanging="480"/>
        <w:rPr>
          <w:rFonts w:ascii="Nirmala UI Semilight" w:eastAsia="Times New Roman" w:hAnsi="Nirmala UI Semilight" w:cs="Nirmala UI Semilight"/>
        </w:rPr>
      </w:pPr>
      <w:r w:rsidRPr="00BF7DCA">
        <w:rPr>
          <w:rFonts w:ascii="Nirmala UI Semilight" w:eastAsia="Times New Roman" w:hAnsi="Nirmala UI Semilight" w:cs="Nirmala UI Semilight"/>
        </w:rPr>
        <w:t>Mayasari, R., &amp; Narsa, I. M. (2020). Kajian Kritis Terhadap Strategi Reformasi Perpajakan Dalam Menyambut Era Digital. E-Jurnal Akuntansi, 30(2), 414–427. https://doi.org/10.24843/eja.2020.v30.i02.p11</w:t>
      </w:r>
    </w:p>
    <w:p w14:paraId="391AD7E8" w14:textId="77777777" w:rsidR="00BF7DCA" w:rsidRPr="00BF7DCA" w:rsidRDefault="00BF7DCA" w:rsidP="00BF7DCA">
      <w:pPr>
        <w:autoSpaceDE w:val="0"/>
        <w:autoSpaceDN w:val="0"/>
        <w:spacing w:after="60" w:line="240" w:lineRule="auto"/>
        <w:ind w:left="480" w:hanging="480"/>
        <w:rPr>
          <w:rFonts w:ascii="Nirmala UI Semilight" w:eastAsia="Times New Roman" w:hAnsi="Nirmala UI Semilight" w:cs="Nirmala UI Semilight"/>
        </w:rPr>
      </w:pPr>
      <w:r w:rsidRPr="00BF7DCA">
        <w:rPr>
          <w:rFonts w:ascii="Nirmala UI Semilight" w:eastAsia="Times New Roman" w:hAnsi="Nirmala UI Semilight" w:cs="Nirmala UI Semilight"/>
        </w:rPr>
        <w:t>Muhson, A. (2022). Analisis Statistik Dengan SmartPLS. Universitas Negeri Yogyakarta.</w:t>
      </w:r>
    </w:p>
    <w:p w14:paraId="55D9C389" w14:textId="77777777" w:rsidR="00BF7DCA" w:rsidRPr="00BF7DCA" w:rsidRDefault="00BF7DCA" w:rsidP="00BF7DCA">
      <w:pPr>
        <w:autoSpaceDE w:val="0"/>
        <w:autoSpaceDN w:val="0"/>
        <w:spacing w:after="60" w:line="240" w:lineRule="auto"/>
        <w:ind w:left="480" w:hanging="480"/>
        <w:rPr>
          <w:rFonts w:ascii="Nirmala UI Semilight" w:eastAsia="Times New Roman" w:hAnsi="Nirmala UI Semilight" w:cs="Nirmala UI Semilight"/>
        </w:rPr>
      </w:pPr>
      <w:r w:rsidRPr="00BF7DCA">
        <w:rPr>
          <w:rFonts w:ascii="Nirmala UI Semilight" w:eastAsia="Times New Roman" w:hAnsi="Nirmala UI Semilight" w:cs="Nirmala UI Semilight"/>
        </w:rPr>
        <w:t>Oztemel, E., &amp; Gursev, S. (2020). A Taxonomy of Industry 4.0 and Related Technologies. InTech Open, 45–65.</w:t>
      </w:r>
    </w:p>
    <w:p w14:paraId="1E2F39F6" w14:textId="77777777" w:rsidR="00BF7DCA" w:rsidRPr="00BF7DCA" w:rsidRDefault="00BF7DCA" w:rsidP="00BF7DCA">
      <w:pPr>
        <w:autoSpaceDE w:val="0"/>
        <w:autoSpaceDN w:val="0"/>
        <w:spacing w:after="60" w:line="240" w:lineRule="auto"/>
        <w:ind w:left="480" w:hanging="480"/>
        <w:rPr>
          <w:rFonts w:ascii="Nirmala UI Semilight" w:eastAsia="Times New Roman" w:hAnsi="Nirmala UI Semilight" w:cs="Nirmala UI Semilight"/>
        </w:rPr>
      </w:pPr>
      <w:r w:rsidRPr="00BF7DCA">
        <w:rPr>
          <w:rFonts w:ascii="Nirmala UI Semilight" w:eastAsia="Times New Roman" w:hAnsi="Nirmala UI Semilight" w:cs="Nirmala UI Semilight"/>
        </w:rPr>
        <w:t>Prasetyo, H., &amp; Sutopo, W. (2018). Industri 4.0: Telaah Klasifikasi Aspek dan Arah Perkembangan Riset. J@ti Undip</w:t>
      </w:r>
      <w:r w:rsidRPr="00BF7DCA">
        <w:rPr>
          <w:rFonts w:ascii="Arial" w:eastAsia="Times New Roman" w:hAnsi="Arial" w:cs="Arial"/>
        </w:rPr>
        <w:t> </w:t>
      </w:r>
      <w:r w:rsidRPr="00BF7DCA">
        <w:rPr>
          <w:rFonts w:ascii="Nirmala UI Semilight" w:eastAsia="Times New Roman" w:hAnsi="Nirmala UI Semilight" w:cs="Nirmala UI Semilight"/>
        </w:rPr>
        <w:t>: Jurnal Teknik Industri, 13(1), 17. https://doi.org/10.14710/jati.13.1.17-26</w:t>
      </w:r>
    </w:p>
    <w:p w14:paraId="14CF4805" w14:textId="77777777" w:rsidR="00BF7DCA" w:rsidRPr="00BF7DCA" w:rsidRDefault="00BF7DCA" w:rsidP="00BF7DCA">
      <w:pPr>
        <w:autoSpaceDE w:val="0"/>
        <w:autoSpaceDN w:val="0"/>
        <w:spacing w:after="60" w:line="240" w:lineRule="auto"/>
        <w:ind w:left="480" w:hanging="480"/>
        <w:rPr>
          <w:rFonts w:ascii="Nirmala UI Semilight" w:eastAsia="Times New Roman" w:hAnsi="Nirmala UI Semilight" w:cs="Nirmala UI Semilight"/>
        </w:rPr>
      </w:pPr>
      <w:r w:rsidRPr="00BF7DCA">
        <w:rPr>
          <w:rFonts w:ascii="Nirmala UI Semilight" w:eastAsia="Times New Roman" w:hAnsi="Nirmala UI Semilight" w:cs="Nirmala UI Semilight"/>
        </w:rPr>
        <w:t>Purba, N., Yahya, M., &amp; Nurbaiti. (2021). Revolusi Industri 4.0: Peran Teknologi dalam Eksistensi Penguasaan Bisnis dan Implementasinya. Jurnal Perilaku Dan Strategi Bisnis, 9(2), 91–98. https://doi.org/https://doi.org/10.26486/jpsb.v9i2.2103</w:t>
      </w:r>
    </w:p>
    <w:p w14:paraId="6F0A9D63" w14:textId="77777777" w:rsidR="00BF7DCA" w:rsidRPr="00BF7DCA" w:rsidRDefault="00BF7DCA" w:rsidP="00BF7DCA">
      <w:pPr>
        <w:autoSpaceDE w:val="0"/>
        <w:autoSpaceDN w:val="0"/>
        <w:spacing w:after="60" w:line="240" w:lineRule="auto"/>
        <w:ind w:left="480" w:hanging="480"/>
        <w:rPr>
          <w:rFonts w:ascii="Nirmala UI Semilight" w:eastAsia="Times New Roman" w:hAnsi="Nirmala UI Semilight" w:cs="Nirmala UI Semilight"/>
        </w:rPr>
      </w:pPr>
      <w:r w:rsidRPr="00BF7DCA">
        <w:rPr>
          <w:rFonts w:ascii="Nirmala UI Semilight" w:eastAsia="Times New Roman" w:hAnsi="Nirmala UI Semilight" w:cs="Nirmala UI Semilight"/>
        </w:rPr>
        <w:t>Putri, R. A. (2022). Buku Ajar Basis Data (R. R. Rerung (ed.); 2nd ed.). CV. MEDIA SAINS INDONESIA.</w:t>
      </w:r>
    </w:p>
    <w:p w14:paraId="0544DA4D" w14:textId="77777777" w:rsidR="00BF7DCA" w:rsidRPr="00BF7DCA" w:rsidRDefault="00BF7DCA" w:rsidP="00BF7DCA">
      <w:pPr>
        <w:autoSpaceDE w:val="0"/>
        <w:autoSpaceDN w:val="0"/>
        <w:spacing w:after="60" w:line="240" w:lineRule="auto"/>
        <w:ind w:left="480" w:hanging="480"/>
        <w:rPr>
          <w:rFonts w:ascii="Nirmala UI Semilight" w:eastAsia="Times New Roman" w:hAnsi="Nirmala UI Semilight" w:cs="Nirmala UI Semilight"/>
        </w:rPr>
      </w:pPr>
      <w:r w:rsidRPr="00BF7DCA">
        <w:rPr>
          <w:rFonts w:ascii="Nirmala UI Semilight" w:eastAsia="Times New Roman" w:hAnsi="Nirmala UI Semilight" w:cs="Nirmala UI Semilight"/>
        </w:rPr>
        <w:t>Schwab, K. (2016). The Fourth Industrial Revolution (1st ed.). World Economic Forum. www.weforum.org</w:t>
      </w:r>
    </w:p>
    <w:p w14:paraId="3D776ED9" w14:textId="77777777" w:rsidR="00BF7DCA" w:rsidRPr="00BF7DCA" w:rsidRDefault="00BF7DCA" w:rsidP="00BF7DCA">
      <w:pPr>
        <w:autoSpaceDE w:val="0"/>
        <w:autoSpaceDN w:val="0"/>
        <w:spacing w:after="60" w:line="240" w:lineRule="auto"/>
        <w:ind w:left="480" w:hanging="480"/>
        <w:rPr>
          <w:rFonts w:ascii="Nirmala UI Semilight" w:eastAsia="Times New Roman" w:hAnsi="Nirmala UI Semilight" w:cs="Nirmala UI Semilight"/>
        </w:rPr>
      </w:pPr>
      <w:r w:rsidRPr="00BF7DCA">
        <w:rPr>
          <w:rFonts w:ascii="Nirmala UI Semilight" w:eastAsia="Times New Roman" w:hAnsi="Nirmala UI Semilight" w:cs="Nirmala UI Semilight"/>
        </w:rPr>
        <w:t>Selviana, R., &amp; Roji, M. F. (2023). Buku Sistem Basis Data Part 1 (Tahta Media (ed.); 1st ed.). CV. TAHTA MEDIA GROUP.</w:t>
      </w:r>
    </w:p>
    <w:p w14:paraId="29E4617C" w14:textId="77777777" w:rsidR="00BF7DCA" w:rsidRPr="00BF7DCA" w:rsidRDefault="00BF7DCA" w:rsidP="00BF7DCA">
      <w:pPr>
        <w:autoSpaceDE w:val="0"/>
        <w:autoSpaceDN w:val="0"/>
        <w:spacing w:after="60" w:line="240" w:lineRule="auto"/>
        <w:ind w:left="480" w:hanging="480"/>
        <w:rPr>
          <w:rFonts w:ascii="Nirmala UI Semilight" w:eastAsia="Times New Roman" w:hAnsi="Nirmala UI Semilight" w:cs="Nirmala UI Semilight"/>
        </w:rPr>
      </w:pPr>
      <w:r w:rsidRPr="00BF7DCA">
        <w:rPr>
          <w:rFonts w:ascii="Nirmala UI Semilight" w:eastAsia="Times New Roman" w:hAnsi="Nirmala UI Semilight" w:cs="Nirmala UI Semilight"/>
        </w:rPr>
        <w:t>Sinaga, D. (2014). Buku Ajar Statistik Dasar (Vol. 01). Universitas Kristen Indonesia.</w:t>
      </w:r>
    </w:p>
    <w:p w14:paraId="397CA60B" w14:textId="77777777" w:rsidR="00BF7DCA" w:rsidRPr="00BF7DCA" w:rsidRDefault="00BF7DCA" w:rsidP="00BF7DCA">
      <w:pPr>
        <w:autoSpaceDE w:val="0"/>
        <w:autoSpaceDN w:val="0"/>
        <w:spacing w:after="60" w:line="240" w:lineRule="auto"/>
        <w:ind w:left="480" w:hanging="480"/>
        <w:rPr>
          <w:rFonts w:ascii="Nirmala UI Semilight" w:eastAsia="Times New Roman" w:hAnsi="Nirmala UI Semilight" w:cs="Nirmala UI Semilight"/>
        </w:rPr>
      </w:pPr>
      <w:r w:rsidRPr="00BF7DCA">
        <w:rPr>
          <w:rFonts w:ascii="Nirmala UI Semilight" w:eastAsia="Times New Roman" w:hAnsi="Nirmala UI Semilight" w:cs="Nirmala UI Semilight"/>
        </w:rPr>
        <w:t>Sofia, I. P. (2018). Modul Sistem Informasi Akuntansi Prodi Akuntansi Universitas Pembangunan Jaya. Universitas Pembangunan Jaya.</w:t>
      </w:r>
    </w:p>
    <w:p w14:paraId="7DFABF38" w14:textId="77777777" w:rsidR="00BF7DCA" w:rsidRPr="00BF7DCA" w:rsidRDefault="00BF7DCA" w:rsidP="00BF7DCA">
      <w:pPr>
        <w:autoSpaceDE w:val="0"/>
        <w:autoSpaceDN w:val="0"/>
        <w:spacing w:after="60" w:line="240" w:lineRule="auto"/>
        <w:ind w:left="480" w:hanging="480"/>
        <w:rPr>
          <w:rFonts w:ascii="Nirmala UI Semilight" w:eastAsia="Times New Roman" w:hAnsi="Nirmala UI Semilight" w:cs="Nirmala UI Semilight"/>
        </w:rPr>
      </w:pPr>
      <w:r w:rsidRPr="00BF7DCA">
        <w:rPr>
          <w:rFonts w:ascii="Nirmala UI Semilight" w:eastAsia="Times New Roman" w:hAnsi="Nirmala UI Semilight" w:cs="Nirmala UI Semilight"/>
        </w:rPr>
        <w:t>Sugiyono. (2013). Metode Penelitian Kuantitatif Dan Kualitatif Serta R&amp;D. CV. Alfabeta.</w:t>
      </w:r>
    </w:p>
    <w:p w14:paraId="1786D5A3" w14:textId="77777777" w:rsidR="00BF7DCA" w:rsidRPr="00BF7DCA" w:rsidRDefault="00BF7DCA" w:rsidP="00BF7DCA">
      <w:pPr>
        <w:autoSpaceDE w:val="0"/>
        <w:autoSpaceDN w:val="0"/>
        <w:spacing w:after="60" w:line="240" w:lineRule="auto"/>
        <w:ind w:left="480" w:hanging="480"/>
        <w:rPr>
          <w:rFonts w:ascii="Nirmala UI Semilight" w:eastAsia="Times New Roman" w:hAnsi="Nirmala UI Semilight" w:cs="Nirmala UI Semilight"/>
        </w:rPr>
      </w:pPr>
      <w:r w:rsidRPr="00BF7DCA">
        <w:rPr>
          <w:rFonts w:ascii="Nirmala UI Semilight" w:eastAsia="Times New Roman" w:hAnsi="Nirmala UI Semilight" w:cs="Nirmala UI Semilight"/>
        </w:rPr>
        <w:t>Susanto, A. (2017). Sistem Informasi Akuntansi Pemahaman Konsep Secara Terpadu (1st ed.). Lingga Jaya. https://drive.google.com/file/d/1-gCTYUpKRHO5VGse9UZEj3vFzkUi1w24/view</w:t>
      </w:r>
    </w:p>
    <w:p w14:paraId="2ABE7F4B" w14:textId="77777777" w:rsidR="00BF7DCA" w:rsidRPr="00BF7DCA" w:rsidRDefault="00BF7DCA" w:rsidP="00BF7DCA">
      <w:pPr>
        <w:autoSpaceDE w:val="0"/>
        <w:autoSpaceDN w:val="0"/>
        <w:spacing w:after="60" w:line="240" w:lineRule="auto"/>
        <w:ind w:left="480" w:hanging="480"/>
        <w:rPr>
          <w:rFonts w:ascii="Nirmala UI Semilight" w:eastAsia="Times New Roman" w:hAnsi="Nirmala UI Semilight" w:cs="Nirmala UI Semilight"/>
        </w:rPr>
      </w:pPr>
      <w:r w:rsidRPr="00BF7DCA">
        <w:rPr>
          <w:rFonts w:ascii="Nirmala UI Semilight" w:eastAsia="Times New Roman" w:hAnsi="Nirmala UI Semilight" w:cs="Nirmala UI Semilight"/>
        </w:rPr>
        <w:t>Susanto, D. A. (2021). Eksplorasi Implementasi Reformasi Perpajakan di Kantor Pelayanan Pajak. Jurnal Ilmu Manajemen Dan Akuntansi, 9(2), 195–202. https://doi.org/https://doi.org/10.33366/ref.v9i2.1819</w:t>
      </w:r>
    </w:p>
    <w:p w14:paraId="6926391C" w14:textId="77777777" w:rsidR="00BF7DCA" w:rsidRPr="00BF7DCA" w:rsidRDefault="00BF7DCA" w:rsidP="00BF7DCA">
      <w:pPr>
        <w:autoSpaceDE w:val="0"/>
        <w:autoSpaceDN w:val="0"/>
        <w:spacing w:after="60" w:line="240" w:lineRule="auto"/>
        <w:ind w:left="480" w:hanging="480"/>
        <w:rPr>
          <w:rFonts w:ascii="Nirmala UI Semilight" w:eastAsia="Times New Roman" w:hAnsi="Nirmala UI Semilight" w:cs="Nirmala UI Semilight"/>
        </w:rPr>
      </w:pPr>
      <w:r w:rsidRPr="00BF7DCA">
        <w:rPr>
          <w:rFonts w:ascii="Nirmala UI Semilight" w:eastAsia="Times New Roman" w:hAnsi="Nirmala UI Semilight" w:cs="Nirmala UI Semilight"/>
        </w:rPr>
        <w:t>Taufik, M. (2019). Pengantar Hukum Pajak (2nd ed., Vol. 2). Tanah Air Beta.</w:t>
      </w:r>
    </w:p>
    <w:p w14:paraId="7A69D158" w14:textId="617DA4DC" w:rsidR="00BF7DCA" w:rsidRPr="00BF7DCA" w:rsidRDefault="00BF7DCA" w:rsidP="00BF7DCA">
      <w:pPr>
        <w:autoSpaceDE w:val="0"/>
        <w:autoSpaceDN w:val="0"/>
        <w:spacing w:after="60" w:line="240" w:lineRule="auto"/>
        <w:ind w:left="480" w:hanging="480"/>
        <w:rPr>
          <w:rFonts w:ascii="Nirmala UI Semilight" w:eastAsia="Times New Roman" w:hAnsi="Nirmala UI Semilight" w:cs="Nirmala UI Semilight"/>
        </w:rPr>
      </w:pPr>
      <w:r w:rsidRPr="00BF7DCA">
        <w:rPr>
          <w:rFonts w:ascii="Nirmala UI Semilight" w:eastAsia="Times New Roman" w:hAnsi="Nirmala UI Semilight" w:cs="Nirmala UI Semilight"/>
        </w:rPr>
        <w:lastRenderedPageBreak/>
        <w:t>Wernerfelt, B. (1984). A Resource-Based View of the Firm. Strategic Management Journal, 5(2), 171–180.</w:t>
      </w:r>
      <w:r>
        <w:rPr>
          <w:rFonts w:ascii="Nirmala UI Semilight" w:eastAsia="Times New Roman" w:hAnsi="Nirmala UI Semilight" w:cs="Nirmala UI Semilight"/>
        </w:rPr>
        <w:t xml:space="preserve"> </w:t>
      </w:r>
      <w:r w:rsidRPr="00BF7DCA">
        <w:rPr>
          <w:rFonts w:ascii="Nirmala UI Semilight" w:eastAsia="Times New Roman" w:hAnsi="Nirmala UI Semilight" w:cs="Nirmala UI Semilight"/>
        </w:rPr>
        <w:t>http://links.jstor.org/sici?sici=0143-2095%28198404%2F06%295%3A2%3C171%3AARVOTF%3E2.0.CO%3B2-L</w:t>
      </w:r>
    </w:p>
    <w:p w14:paraId="2E7102C4" w14:textId="48910592" w:rsidR="00A13CC2" w:rsidRDefault="00BF7DCA" w:rsidP="00BF7DCA">
      <w:pPr>
        <w:autoSpaceDE w:val="0"/>
        <w:autoSpaceDN w:val="0"/>
        <w:spacing w:after="60" w:line="240" w:lineRule="auto"/>
        <w:ind w:left="480" w:hanging="480"/>
        <w:rPr>
          <w:rFonts w:ascii="Nirmala UI Semilight" w:eastAsia="Times New Roman" w:hAnsi="Nirmala UI Semilight" w:cs="Nirmala UI Semilight"/>
        </w:rPr>
      </w:pPr>
      <w:r w:rsidRPr="00BF7DCA">
        <w:rPr>
          <w:rFonts w:ascii="Nirmala UI Semilight" w:eastAsia="Times New Roman" w:hAnsi="Nirmala UI Semilight" w:cs="Nirmala UI Semilight"/>
        </w:rPr>
        <w:t>Weske, M. (2007). Business Process Management Concepts, Languages, Architecture. Springer.</w:t>
      </w:r>
    </w:p>
    <w:sectPr w:rsidR="00A13CC2" w:rsidSect="00E86127">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701" w:header="720" w:footer="567" w:gutter="0"/>
      <w:pgNumType w:start="4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A8860" w14:textId="77777777" w:rsidR="003B1723" w:rsidRDefault="003B1723" w:rsidP="00B51E45">
      <w:pPr>
        <w:spacing w:after="0" w:line="240" w:lineRule="auto"/>
      </w:pPr>
      <w:r>
        <w:separator/>
      </w:r>
    </w:p>
  </w:endnote>
  <w:endnote w:type="continuationSeparator" w:id="0">
    <w:p w14:paraId="2718A782" w14:textId="77777777" w:rsidR="003B1723" w:rsidRDefault="003B1723" w:rsidP="00B51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irmala UI Semilight">
    <w:panose1 w:val="020B04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eelawadee UI">
    <w:panose1 w:val="020B0502040204020203"/>
    <w:charset w:val="00"/>
    <w:family w:val="swiss"/>
    <w:pitch w:val="variable"/>
    <w:sig w:usb0="A3000003" w:usb1="00000000" w:usb2="00010000" w:usb3="00000000" w:csb0="00010101" w:csb1="00000000"/>
  </w:font>
  <w:font w:name="Leelawadee UI Semilight">
    <w:panose1 w:val="020B0402040204020203"/>
    <w:charset w:val="00"/>
    <w:family w:val="swiss"/>
    <w:pitch w:val="variable"/>
    <w:sig w:usb0="A3000003" w:usb1="00000000" w:usb2="00010000" w:usb3="00000000" w:csb0="000101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743F" w14:textId="77777777" w:rsidR="00E86127" w:rsidRDefault="00E86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B462" w14:textId="6EF58FC4" w:rsidR="00A13CC2" w:rsidRDefault="0069267E">
    <w:pPr>
      <w:pBdr>
        <w:top w:val="nil"/>
        <w:left w:val="nil"/>
        <w:bottom w:val="nil"/>
        <w:right w:val="nil"/>
        <w:between w:val="nil"/>
      </w:pBdr>
      <w:tabs>
        <w:tab w:val="center" w:pos="4680"/>
        <w:tab w:val="right" w:pos="9360"/>
        <w:tab w:val="center" w:pos="4395"/>
        <w:tab w:val="right" w:pos="8788"/>
      </w:tabs>
      <w:suppressAutoHyphens/>
      <w:spacing w:after="0" w:line="240" w:lineRule="auto"/>
      <w:ind w:left="2" w:hangingChars="1" w:hanging="2"/>
      <w:jc w:val="center"/>
      <w:textDirection w:val="btLr"/>
      <w:textAlignment w:val="top"/>
      <w:outlineLvl w:val="0"/>
      <w:rPr>
        <w:rFonts w:ascii="Times New Roman" w:eastAsia="Times New Roman" w:hAnsi="Times New Roman" w:cs="Times New Roman"/>
        <w:i/>
        <w:color w:val="000000"/>
        <w:position w:val="-1"/>
        <w:sz w:val="18"/>
        <w:szCs w:val="18"/>
      </w:rPr>
    </w:pPr>
    <w:r>
      <w:rPr>
        <w:rFonts w:ascii="Times New Roman" w:eastAsia="Times New Roman" w:hAnsi="Times New Roman" w:cs="Times New Roman"/>
        <w:i/>
        <w:color w:val="000000"/>
        <w:position w:val="-1"/>
        <w:sz w:val="18"/>
        <w:szCs w:val="18"/>
      </w:rPr>
      <w:t xml:space="preserve">Arrayyan </w:t>
    </w:r>
    <w:r w:rsidR="00D17232" w:rsidRPr="00AD294B">
      <w:rPr>
        <w:rFonts w:ascii="Times New Roman" w:eastAsia="Times New Roman" w:hAnsi="Times New Roman" w:cs="Times New Roman"/>
        <w:i/>
        <w:color w:val="000000"/>
        <w:position w:val="-1"/>
        <w:sz w:val="16"/>
        <w:szCs w:val="16"/>
      </w:rPr>
      <w:t>(</w:t>
    </w:r>
    <w:r w:rsidRPr="0069267E">
      <w:rPr>
        <w:rFonts w:ascii="Times New Roman" w:eastAsia="Times New Roman" w:hAnsi="Times New Roman" w:cs="Times New Roman"/>
        <w:i/>
        <w:color w:val="000000"/>
        <w:position w:val="-1"/>
        <w:sz w:val="18"/>
        <w:szCs w:val="18"/>
      </w:rPr>
      <w:t>The Impact of the Fourth Industrial Revolution on the Third Phase of Tax Reform Regarding IT and Databases at Palopo Primary Tax Office</w:t>
    </w:r>
    <w:r w:rsidR="00E75667" w:rsidRPr="00E75667">
      <w:rPr>
        <w:rFonts w:ascii="Times New Roman" w:eastAsia="Times New Roman" w:hAnsi="Times New Roman" w:cs="Times New Roman"/>
        <w:i/>
        <w:color w:val="000000"/>
        <w:position w:val="-1"/>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4D5C4" w14:textId="77777777" w:rsidR="00A13CC2" w:rsidRDefault="00000000">
    <w:pPr>
      <w:pBdr>
        <w:top w:val="single" w:sz="4" w:space="1" w:color="000000"/>
        <w:left w:val="nil"/>
        <w:bottom w:val="nil"/>
        <w:right w:val="nil"/>
        <w:between w:val="nil"/>
      </w:pBdr>
      <w:tabs>
        <w:tab w:val="center" w:pos="4680"/>
        <w:tab w:val="left" w:pos="5263"/>
        <w:tab w:val="right" w:pos="9360"/>
        <w:tab w:val="right" w:pos="8788"/>
      </w:tabs>
      <w:suppressAutoHyphens/>
      <w:spacing w:line="259" w:lineRule="auto"/>
      <w:ind w:leftChars="-1" w:left="0" w:hangingChars="1" w:hanging="2"/>
      <w:jc w:val="left"/>
      <w:textDirection w:val="btLr"/>
      <w:textAlignment w:val="top"/>
      <w:outlineLvl w:val="0"/>
      <w:rPr>
        <w:rFonts w:ascii="Times New Roman" w:eastAsia="Times New Roman" w:hAnsi="Times New Roman" w:cs="Times New Roman"/>
        <w:bCs/>
        <w:color w:val="000000"/>
        <w:position w:val="-1"/>
        <w:sz w:val="18"/>
        <w:szCs w:val="18"/>
      </w:rPr>
    </w:pPr>
    <w:bookmarkStart w:id="2" w:name="_Hlk169814747"/>
    <w:r w:rsidRPr="00A02202">
      <w:rPr>
        <w:rFonts w:ascii="Times New Roman" w:eastAsia="Times New Roman" w:hAnsi="Times New Roman" w:cs="Times New Roman"/>
        <w:color w:val="000000"/>
        <w:position w:val="-1"/>
        <w:sz w:val="18"/>
        <w:szCs w:val="18"/>
      </w:rPr>
      <w:t xml:space="preserve">DOI: </w:t>
    </w:r>
    <w:r w:rsidRPr="00A02202">
      <w:rPr>
        <w:rFonts w:ascii="Times New Roman" w:eastAsia="Times New Roman" w:hAnsi="Times New Roman" w:cs="Times New Roman"/>
        <w:color w:val="000000"/>
        <w:position w:val="-1"/>
        <w:sz w:val="18"/>
        <w:szCs w:val="18"/>
      </w:rPr>
      <w:tab/>
    </w:r>
    <w:r w:rsidRPr="00A02202">
      <w:rPr>
        <w:rFonts w:ascii="Times New Roman" w:eastAsia="Times New Roman" w:hAnsi="Times New Roman" w:cs="Times New Roman"/>
        <w:color w:val="000000"/>
        <w:position w:val="-1"/>
        <w:sz w:val="18"/>
        <w:szCs w:val="18"/>
      </w:rPr>
      <w:tab/>
    </w:r>
    <w:r>
      <w:rPr>
        <w:rFonts w:ascii="Times New Roman" w:eastAsia="Times New Roman" w:hAnsi="Times New Roman" w:cs="Times New Roman"/>
        <w:color w:val="000000"/>
        <w:position w:val="-1"/>
        <w:sz w:val="18"/>
        <w:szCs w:val="18"/>
      </w:rPr>
      <w:tab/>
    </w:r>
    <w:r w:rsidRPr="00A02202">
      <w:rPr>
        <w:rFonts w:ascii="Nirmala UI Semilight" w:eastAsia="Nirmala UI Semilight" w:hAnsi="Nirmala UI Semilight" w:cs="Nirmala UI Semilight"/>
        <w:bCs/>
        <w:color w:val="000000"/>
        <w:position w:val="-1"/>
        <w:sz w:val="18"/>
        <w:szCs w:val="18"/>
      </w:rPr>
      <w:t>W : http://ijrfb.com | E : admin@ijrfb.com</w:t>
    </w:r>
  </w:p>
  <w:bookmarkEnd w:i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7334A" w14:textId="77777777" w:rsidR="003B1723" w:rsidRDefault="003B1723" w:rsidP="00B51E45">
      <w:pPr>
        <w:spacing w:after="0" w:line="240" w:lineRule="auto"/>
      </w:pPr>
      <w:r>
        <w:separator/>
      </w:r>
    </w:p>
  </w:footnote>
  <w:footnote w:type="continuationSeparator" w:id="0">
    <w:p w14:paraId="18DBD143" w14:textId="77777777" w:rsidR="003B1723" w:rsidRDefault="003B1723" w:rsidP="00B51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621B5" w14:textId="77777777" w:rsidR="00E86127" w:rsidRDefault="00E86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313976"/>
      <w:docPartObj>
        <w:docPartGallery w:val="Page Numbers (Top of Page)"/>
        <w:docPartUnique/>
      </w:docPartObj>
    </w:sdtPr>
    <w:sdtEndPr>
      <w:rPr>
        <w:noProof/>
      </w:rPr>
    </w:sdtEndPr>
    <w:sdtContent>
      <w:p w14:paraId="0E3C6852" w14:textId="77777777" w:rsidR="00A13CC2" w:rsidRDefault="00000000" w:rsidP="00E86127">
        <w:pPr>
          <w:pBdr>
            <w:top w:val="nil"/>
            <w:left w:val="nil"/>
            <w:bottom w:val="nil"/>
            <w:right w:val="nil"/>
            <w:between w:val="nil"/>
          </w:pBdr>
          <w:tabs>
            <w:tab w:val="center" w:pos="4111"/>
            <w:tab w:val="left" w:pos="6804"/>
            <w:tab w:val="right" w:pos="8789"/>
          </w:tabs>
          <w:suppressAutoHyphens/>
          <w:spacing w:after="0" w:line="240" w:lineRule="auto"/>
          <w:ind w:leftChars="-1" w:left="0" w:hangingChars="1" w:hanging="2"/>
          <w:jc w:val="center"/>
          <w:textDirection w:val="btLr"/>
          <w:textAlignment w:val="top"/>
          <w:outlineLvl w:val="0"/>
          <w:rPr>
            <w:rFonts w:ascii="Nirmala UI Semilight" w:eastAsia="Nirmala UI Semilight" w:hAnsi="Nirmala UI Semilight" w:cs="Nirmala UI Semilight"/>
            <w:bCs/>
            <w:color w:val="000000"/>
            <w:position w:val="-1"/>
            <w:sz w:val="18"/>
            <w:szCs w:val="18"/>
          </w:rPr>
        </w:pPr>
        <w:r w:rsidRPr="00E75667">
          <w:rPr>
            <w:rFonts w:ascii="Calibri" w:eastAsia="Calibri" w:hAnsi="Calibri" w:cs="Calibri"/>
            <w:noProof/>
            <w:position w:val="-1"/>
          </w:rPr>
          <w:drawing>
            <wp:anchor distT="0" distB="0" distL="114300" distR="114300" simplePos="0" relativeHeight="251666432" behindDoc="0" locked="0" layoutInCell="1" hidden="0" allowOverlap="1" wp14:anchorId="3658C124" wp14:editId="05F64990">
              <wp:simplePos x="0" y="0"/>
              <wp:positionH relativeFrom="margin">
                <wp:posOffset>3810</wp:posOffset>
              </wp:positionH>
              <wp:positionV relativeFrom="margin">
                <wp:posOffset>-1071083</wp:posOffset>
              </wp:positionV>
              <wp:extent cx="596900" cy="768350"/>
              <wp:effectExtent l="0" t="0" r="0" b="0"/>
              <wp:wrapThrough wrapText="bothSides">
                <wp:wrapPolygon edited="0">
                  <wp:start x="0" y="0"/>
                  <wp:lineTo x="0" y="20886"/>
                  <wp:lineTo x="20681" y="20886"/>
                  <wp:lineTo x="20681" y="0"/>
                  <wp:lineTo x="0" y="0"/>
                </wp:wrapPolygon>
              </wp:wrapThrough>
              <wp:docPr id="10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6900" cy="768350"/>
                      </a:xfrm>
                      <a:prstGeom prst="rect">
                        <a:avLst/>
                      </a:prstGeom>
                      <a:ln/>
                    </pic:spPr>
                  </pic:pic>
                </a:graphicData>
              </a:graphic>
            </wp:anchor>
          </w:drawing>
        </w:r>
        <w:r w:rsidRPr="00E75667">
          <w:rPr>
            <w:rFonts w:ascii="Nirmala UI Semilight" w:eastAsia="Nirmala UI Semilight" w:hAnsi="Nirmala UI Semilight" w:cs="Nirmala UI Semilight"/>
            <w:b/>
            <w:color w:val="000000"/>
            <w:position w:val="-1"/>
            <w:sz w:val="18"/>
            <w:szCs w:val="18"/>
          </w:rPr>
          <w:tab/>
        </w:r>
        <w:r w:rsidRPr="00E75667">
          <w:rPr>
            <w:rFonts w:ascii="Nirmala UI Semilight" w:eastAsia="Nirmala UI Semilight" w:hAnsi="Nirmala UI Semilight" w:cs="Nirmala UI Semilight"/>
            <w:bCs/>
            <w:color w:val="000000"/>
            <w:position w:val="-1"/>
            <w:sz w:val="18"/>
            <w:szCs w:val="18"/>
          </w:rPr>
          <w:t>International Journal of Research on Financial &amp; Business (IJRFB)</w:t>
        </w:r>
        <w:r w:rsidRPr="00E75667">
          <w:rPr>
            <w:rFonts w:ascii="Nirmala UI Semilight" w:eastAsia="Nirmala UI Semilight" w:hAnsi="Nirmala UI Semilight" w:cs="Nirmala UI Semilight"/>
            <w:bCs/>
            <w:color w:val="222222"/>
            <w:position w:val="-1"/>
            <w:sz w:val="18"/>
            <w:szCs w:val="18"/>
            <w:highlight w:val="white"/>
          </w:rPr>
          <w:tab/>
        </w:r>
        <w:r w:rsidRPr="00E75667">
          <w:rPr>
            <w:rFonts w:ascii="Nirmala UI Semilight" w:eastAsia="Nirmala UI Semilight" w:hAnsi="Nirmala UI Semilight" w:cs="Nirmala UI Semilight"/>
            <w:bCs/>
            <w:color w:val="000000"/>
            <w:position w:val="-1"/>
            <w:sz w:val="18"/>
            <w:szCs w:val="18"/>
          </w:rPr>
          <w:t>ISSN: 3046-4609 (Online)</w:t>
        </w:r>
      </w:p>
      <w:p w14:paraId="3E7ADC58" w14:textId="2804F865" w:rsidR="00A13CC2" w:rsidRDefault="00000000" w:rsidP="00E86127">
        <w:pPr>
          <w:pBdr>
            <w:top w:val="nil"/>
            <w:left w:val="nil"/>
            <w:bottom w:val="nil"/>
            <w:right w:val="nil"/>
            <w:between w:val="nil"/>
          </w:pBdr>
          <w:tabs>
            <w:tab w:val="center" w:pos="4111"/>
            <w:tab w:val="left" w:pos="6663"/>
            <w:tab w:val="right" w:pos="8789"/>
          </w:tabs>
          <w:suppressAutoHyphens/>
          <w:spacing w:after="0" w:line="240" w:lineRule="auto"/>
          <w:ind w:leftChars="-1" w:left="0" w:hangingChars="1" w:hanging="2"/>
          <w:jc w:val="center"/>
          <w:textDirection w:val="btLr"/>
          <w:textAlignment w:val="top"/>
          <w:outlineLvl w:val="0"/>
          <w:rPr>
            <w:rFonts w:ascii="Nirmala UI Semilight" w:eastAsia="Nirmala UI Semilight" w:hAnsi="Nirmala UI Semilight" w:cs="Nirmala UI Semilight"/>
            <w:b/>
            <w:color w:val="000000"/>
            <w:position w:val="-1"/>
            <w:sz w:val="18"/>
            <w:szCs w:val="18"/>
          </w:rPr>
        </w:pPr>
        <w:r w:rsidRPr="00E75667">
          <w:rPr>
            <w:rFonts w:ascii="Nirmala UI Semilight" w:eastAsia="Nirmala UI Semilight" w:hAnsi="Nirmala UI Semilight" w:cs="Nirmala UI Semilight"/>
            <w:bCs/>
            <w:color w:val="000000"/>
            <w:position w:val="-1"/>
            <w:sz w:val="18"/>
            <w:szCs w:val="18"/>
          </w:rPr>
          <w:tab/>
          <w:t xml:space="preserve">Vol </w:t>
        </w:r>
        <w:r w:rsidR="00E86127">
          <w:rPr>
            <w:rFonts w:ascii="Nirmala UI Semilight" w:eastAsia="Nirmala UI Semilight" w:hAnsi="Nirmala UI Semilight" w:cs="Nirmala UI Semilight"/>
            <w:bCs/>
            <w:color w:val="000000"/>
            <w:position w:val="-1"/>
            <w:sz w:val="18"/>
            <w:szCs w:val="18"/>
          </w:rPr>
          <w:t>6</w:t>
        </w:r>
        <w:r w:rsidRPr="00E75667">
          <w:rPr>
            <w:rFonts w:ascii="Nirmala UI Semilight" w:eastAsia="Nirmala UI Semilight" w:hAnsi="Nirmala UI Semilight" w:cs="Nirmala UI Semilight"/>
            <w:bCs/>
            <w:color w:val="000000"/>
            <w:position w:val="-1"/>
            <w:sz w:val="18"/>
            <w:szCs w:val="18"/>
          </w:rPr>
          <w:t xml:space="preserve">, No </w:t>
        </w:r>
        <w:r w:rsidR="00E86127">
          <w:rPr>
            <w:rFonts w:ascii="Nirmala UI Semilight" w:eastAsia="Nirmala UI Semilight" w:hAnsi="Nirmala UI Semilight" w:cs="Nirmala UI Semilight"/>
            <w:bCs/>
            <w:color w:val="000000"/>
            <w:position w:val="-1"/>
            <w:sz w:val="18"/>
            <w:szCs w:val="18"/>
          </w:rPr>
          <w:t>1</w:t>
        </w:r>
        <w:r w:rsidRPr="00E75667">
          <w:rPr>
            <w:rFonts w:ascii="Nirmala UI Semilight" w:eastAsia="Nirmala UI Semilight" w:hAnsi="Nirmala UI Semilight" w:cs="Nirmala UI Semilight"/>
            <w:bCs/>
            <w:color w:val="000000"/>
            <w:position w:val="-1"/>
            <w:sz w:val="18"/>
            <w:szCs w:val="18"/>
          </w:rPr>
          <w:t xml:space="preserve">, </w:t>
        </w:r>
        <w:r w:rsidR="00E86127">
          <w:rPr>
            <w:rFonts w:ascii="Nirmala UI Semilight" w:eastAsia="Nirmala UI Semilight" w:hAnsi="Nirmala UI Semilight" w:cs="Nirmala UI Semilight"/>
            <w:bCs/>
            <w:color w:val="000000"/>
            <w:position w:val="-1"/>
            <w:sz w:val="18"/>
            <w:szCs w:val="18"/>
          </w:rPr>
          <w:t xml:space="preserve">September </w:t>
        </w:r>
        <w:r w:rsidRPr="00E75667">
          <w:rPr>
            <w:rFonts w:ascii="Nirmala UI Semilight" w:eastAsia="Nirmala UI Semilight" w:hAnsi="Nirmala UI Semilight" w:cs="Nirmala UI Semilight"/>
            <w:bCs/>
            <w:color w:val="000000"/>
            <w:position w:val="-1"/>
            <w:sz w:val="18"/>
            <w:szCs w:val="18"/>
          </w:rPr>
          <w:t>202</w:t>
        </w:r>
        <w:r w:rsidR="00E86127">
          <w:rPr>
            <w:rFonts w:ascii="Nirmala UI Semilight" w:eastAsia="Nirmala UI Semilight" w:hAnsi="Nirmala UI Semilight" w:cs="Nirmala UI Semilight"/>
            <w:bCs/>
            <w:color w:val="000000"/>
            <w:position w:val="-1"/>
            <w:sz w:val="18"/>
            <w:szCs w:val="18"/>
          </w:rPr>
          <w:t>5</w:t>
        </w:r>
        <w:r w:rsidRPr="00E75667">
          <w:rPr>
            <w:rFonts w:ascii="Nirmala UI Semilight" w:eastAsia="Nirmala UI Semilight" w:hAnsi="Nirmala UI Semilight" w:cs="Nirmala UI Semilight"/>
            <w:bCs/>
            <w:color w:val="000000"/>
            <w:position w:val="-1"/>
            <w:sz w:val="18"/>
            <w:szCs w:val="18"/>
          </w:rPr>
          <w:t xml:space="preserve">, pp. </w:t>
        </w:r>
        <w:r w:rsidR="00E86127">
          <w:rPr>
            <w:rFonts w:ascii="Nirmala UI Semilight" w:eastAsia="Nirmala UI Semilight" w:hAnsi="Nirmala UI Semilight" w:cs="Nirmala UI Semilight"/>
            <w:bCs/>
            <w:color w:val="000000"/>
            <w:position w:val="-1"/>
            <w:sz w:val="18"/>
            <w:szCs w:val="18"/>
          </w:rPr>
          <w:t>48</w:t>
        </w:r>
        <w:r w:rsidRPr="00E75667">
          <w:rPr>
            <w:rFonts w:ascii="Nirmala UI Semilight" w:eastAsia="Nirmala UI Semilight" w:hAnsi="Nirmala UI Semilight" w:cs="Nirmala UI Semilight"/>
            <w:bCs/>
            <w:color w:val="000000"/>
            <w:position w:val="-1"/>
            <w:sz w:val="18"/>
            <w:szCs w:val="18"/>
          </w:rPr>
          <w:t>-</w:t>
        </w:r>
        <w:r w:rsidR="00E86127">
          <w:rPr>
            <w:rFonts w:ascii="Nirmala UI Semilight" w:eastAsia="Nirmala UI Semilight" w:hAnsi="Nirmala UI Semilight" w:cs="Nirmala UI Semilight"/>
            <w:bCs/>
            <w:color w:val="000000"/>
            <w:position w:val="-1"/>
            <w:sz w:val="18"/>
            <w:szCs w:val="18"/>
          </w:rPr>
          <w:t>64</w:t>
        </w:r>
        <w:r w:rsidR="00E86127">
          <w:rPr>
            <w:rFonts w:ascii="Nirmala UI Semilight" w:eastAsia="Nirmala UI Semilight" w:hAnsi="Nirmala UI Semilight" w:cs="Nirmala UI Semilight"/>
            <w:bCs/>
            <w:color w:val="000000"/>
            <w:position w:val="-1"/>
            <w:sz w:val="18"/>
            <w:szCs w:val="18"/>
          </w:rPr>
          <w:tab/>
        </w:r>
        <w:r w:rsidRPr="00E75667">
          <w:rPr>
            <w:rFonts w:ascii="Nirmala UI Semilight" w:eastAsia="Nirmala UI Semilight" w:hAnsi="Nirmala UI Semilight" w:cs="Nirmala UI Semilight"/>
            <w:bCs/>
            <w:color w:val="000000"/>
            <w:position w:val="-1"/>
            <w:sz w:val="18"/>
            <w:szCs w:val="18"/>
          </w:rPr>
          <w:t>ISSN: 3032-7806 (Print)</w:t>
        </w:r>
      </w:p>
      <w:p w14:paraId="0A63EB8C" w14:textId="77777777" w:rsidR="00A13CC2" w:rsidRDefault="00000000">
        <w:pPr>
          <w:pStyle w:val="Header"/>
          <w:spacing w:before="120" w:after="120"/>
          <w:ind w:left="0" w:firstLine="0"/>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0424" w14:textId="77777777" w:rsidR="00A13CC2" w:rsidRDefault="00000000" w:rsidP="00E86127">
    <w:pPr>
      <w:pBdr>
        <w:top w:val="nil"/>
        <w:left w:val="nil"/>
        <w:bottom w:val="nil"/>
        <w:right w:val="nil"/>
        <w:between w:val="nil"/>
      </w:pBdr>
      <w:tabs>
        <w:tab w:val="center" w:pos="4111"/>
        <w:tab w:val="left" w:pos="6804"/>
        <w:tab w:val="right" w:pos="8789"/>
      </w:tabs>
      <w:suppressAutoHyphens/>
      <w:spacing w:after="0" w:line="240" w:lineRule="auto"/>
      <w:ind w:leftChars="-1" w:left="0" w:hangingChars="1" w:hanging="2"/>
      <w:jc w:val="center"/>
      <w:textDirection w:val="btLr"/>
      <w:textAlignment w:val="top"/>
      <w:outlineLvl w:val="0"/>
      <w:rPr>
        <w:rFonts w:ascii="Nirmala UI Semilight" w:eastAsia="Nirmala UI Semilight" w:hAnsi="Nirmala UI Semilight" w:cs="Nirmala UI Semilight"/>
        <w:bCs/>
        <w:color w:val="000000"/>
        <w:position w:val="-1"/>
        <w:sz w:val="18"/>
        <w:szCs w:val="18"/>
      </w:rPr>
    </w:pPr>
    <w:r w:rsidRPr="00E75667">
      <w:rPr>
        <w:rFonts w:ascii="Calibri" w:eastAsia="Calibri" w:hAnsi="Calibri" w:cs="Calibri"/>
        <w:noProof/>
        <w:position w:val="-1"/>
      </w:rPr>
      <w:drawing>
        <wp:anchor distT="0" distB="0" distL="114300" distR="114300" simplePos="0" relativeHeight="251664384" behindDoc="0" locked="0" layoutInCell="1" hidden="0" allowOverlap="1" wp14:anchorId="5470D7BA" wp14:editId="0810E02D">
          <wp:simplePos x="0" y="0"/>
          <wp:positionH relativeFrom="margin">
            <wp:posOffset>3810</wp:posOffset>
          </wp:positionH>
          <wp:positionV relativeFrom="margin">
            <wp:posOffset>-1068867</wp:posOffset>
          </wp:positionV>
          <wp:extent cx="596900" cy="768350"/>
          <wp:effectExtent l="0" t="0" r="0" b="0"/>
          <wp:wrapThrough wrapText="bothSides">
            <wp:wrapPolygon edited="0">
              <wp:start x="0" y="0"/>
              <wp:lineTo x="0" y="20886"/>
              <wp:lineTo x="20681" y="20886"/>
              <wp:lineTo x="20681" y="0"/>
              <wp:lineTo x="0" y="0"/>
            </wp:wrapPolygon>
          </wp:wrapThrough>
          <wp:docPr id="10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6900" cy="768350"/>
                  </a:xfrm>
                  <a:prstGeom prst="rect">
                    <a:avLst/>
                  </a:prstGeom>
                  <a:ln/>
                </pic:spPr>
              </pic:pic>
            </a:graphicData>
          </a:graphic>
        </wp:anchor>
      </w:drawing>
    </w:r>
    <w:r w:rsidRPr="00E75667">
      <w:rPr>
        <w:rFonts w:ascii="Nirmala UI Semilight" w:eastAsia="Nirmala UI Semilight" w:hAnsi="Nirmala UI Semilight" w:cs="Nirmala UI Semilight"/>
        <w:b/>
        <w:color w:val="000000"/>
        <w:position w:val="-1"/>
        <w:sz w:val="18"/>
        <w:szCs w:val="18"/>
      </w:rPr>
      <w:tab/>
    </w:r>
    <w:r w:rsidRPr="00E75667">
      <w:rPr>
        <w:rFonts w:ascii="Nirmala UI Semilight" w:eastAsia="Nirmala UI Semilight" w:hAnsi="Nirmala UI Semilight" w:cs="Nirmala UI Semilight"/>
        <w:bCs/>
        <w:color w:val="000000"/>
        <w:position w:val="-1"/>
        <w:sz w:val="18"/>
        <w:szCs w:val="18"/>
      </w:rPr>
      <w:t>International Journal of Research on Financial &amp; Business (IJRFB)</w:t>
    </w:r>
    <w:r w:rsidRPr="00E75667">
      <w:rPr>
        <w:rFonts w:ascii="Nirmala UI Semilight" w:eastAsia="Nirmala UI Semilight" w:hAnsi="Nirmala UI Semilight" w:cs="Nirmala UI Semilight"/>
        <w:bCs/>
        <w:color w:val="222222"/>
        <w:position w:val="-1"/>
        <w:sz w:val="18"/>
        <w:szCs w:val="18"/>
        <w:highlight w:val="white"/>
      </w:rPr>
      <w:tab/>
    </w:r>
    <w:r w:rsidRPr="00E75667">
      <w:rPr>
        <w:rFonts w:ascii="Nirmala UI Semilight" w:eastAsia="Nirmala UI Semilight" w:hAnsi="Nirmala UI Semilight" w:cs="Nirmala UI Semilight"/>
        <w:bCs/>
        <w:color w:val="000000"/>
        <w:position w:val="-1"/>
        <w:sz w:val="18"/>
        <w:szCs w:val="18"/>
      </w:rPr>
      <w:t>ISSN: 3046-4609 (Online)</w:t>
    </w:r>
  </w:p>
  <w:p w14:paraId="4762BB75" w14:textId="2E341C02" w:rsidR="00A13CC2" w:rsidRDefault="00000000" w:rsidP="00E86127">
    <w:pPr>
      <w:pBdr>
        <w:top w:val="nil"/>
        <w:left w:val="nil"/>
        <w:bottom w:val="nil"/>
        <w:right w:val="nil"/>
        <w:between w:val="nil"/>
      </w:pBdr>
      <w:tabs>
        <w:tab w:val="center" w:pos="4111"/>
        <w:tab w:val="left" w:pos="6663"/>
        <w:tab w:val="right" w:pos="8789"/>
      </w:tabs>
      <w:suppressAutoHyphens/>
      <w:spacing w:after="0" w:line="240" w:lineRule="auto"/>
      <w:ind w:leftChars="-1" w:left="0" w:hangingChars="1" w:hanging="2"/>
      <w:jc w:val="center"/>
      <w:textDirection w:val="btLr"/>
      <w:textAlignment w:val="top"/>
      <w:outlineLvl w:val="0"/>
      <w:rPr>
        <w:rFonts w:ascii="Nirmala UI Semilight" w:eastAsia="Nirmala UI Semilight" w:hAnsi="Nirmala UI Semilight" w:cs="Nirmala UI Semilight"/>
        <w:b/>
        <w:color w:val="000000"/>
        <w:position w:val="-1"/>
        <w:sz w:val="18"/>
        <w:szCs w:val="18"/>
      </w:rPr>
    </w:pPr>
    <w:r w:rsidRPr="00E75667">
      <w:rPr>
        <w:rFonts w:ascii="Nirmala UI Semilight" w:eastAsia="Nirmala UI Semilight" w:hAnsi="Nirmala UI Semilight" w:cs="Nirmala UI Semilight"/>
        <w:bCs/>
        <w:color w:val="000000"/>
        <w:position w:val="-1"/>
        <w:sz w:val="18"/>
        <w:szCs w:val="18"/>
      </w:rPr>
      <w:tab/>
      <w:t>Vol</w:t>
    </w:r>
    <w:r w:rsidR="00E86127">
      <w:rPr>
        <w:rFonts w:ascii="Nirmala UI Semilight" w:eastAsia="Nirmala UI Semilight" w:hAnsi="Nirmala UI Semilight" w:cs="Nirmala UI Semilight"/>
        <w:bCs/>
        <w:color w:val="000000"/>
        <w:position w:val="-1"/>
        <w:sz w:val="18"/>
        <w:szCs w:val="18"/>
      </w:rPr>
      <w:t xml:space="preserve"> 6</w:t>
    </w:r>
    <w:r w:rsidRPr="00E75667">
      <w:rPr>
        <w:rFonts w:ascii="Nirmala UI Semilight" w:eastAsia="Nirmala UI Semilight" w:hAnsi="Nirmala UI Semilight" w:cs="Nirmala UI Semilight"/>
        <w:bCs/>
        <w:color w:val="000000"/>
        <w:position w:val="-1"/>
        <w:sz w:val="18"/>
        <w:szCs w:val="18"/>
      </w:rPr>
      <w:t xml:space="preserve">, No </w:t>
    </w:r>
    <w:r w:rsidR="00E86127">
      <w:rPr>
        <w:rFonts w:ascii="Nirmala UI Semilight" w:eastAsia="Nirmala UI Semilight" w:hAnsi="Nirmala UI Semilight" w:cs="Nirmala UI Semilight"/>
        <w:bCs/>
        <w:color w:val="000000"/>
        <w:position w:val="-1"/>
        <w:sz w:val="18"/>
        <w:szCs w:val="18"/>
      </w:rPr>
      <w:t>1</w:t>
    </w:r>
    <w:r w:rsidRPr="00E75667">
      <w:rPr>
        <w:rFonts w:ascii="Nirmala UI Semilight" w:eastAsia="Nirmala UI Semilight" w:hAnsi="Nirmala UI Semilight" w:cs="Nirmala UI Semilight"/>
        <w:bCs/>
        <w:color w:val="000000"/>
        <w:position w:val="-1"/>
        <w:sz w:val="18"/>
        <w:szCs w:val="18"/>
      </w:rPr>
      <w:t xml:space="preserve">, </w:t>
    </w:r>
    <w:r w:rsidR="00E86127">
      <w:rPr>
        <w:rFonts w:ascii="Nirmala UI Semilight" w:eastAsia="Nirmala UI Semilight" w:hAnsi="Nirmala UI Semilight" w:cs="Nirmala UI Semilight"/>
        <w:bCs/>
        <w:color w:val="000000"/>
        <w:position w:val="-1"/>
        <w:sz w:val="18"/>
        <w:szCs w:val="18"/>
      </w:rPr>
      <w:t>September</w:t>
    </w:r>
    <w:r w:rsidRPr="00E75667">
      <w:rPr>
        <w:rFonts w:ascii="Nirmala UI Semilight" w:eastAsia="Nirmala UI Semilight" w:hAnsi="Nirmala UI Semilight" w:cs="Nirmala UI Semilight"/>
        <w:bCs/>
        <w:color w:val="000000"/>
        <w:position w:val="-1"/>
        <w:sz w:val="18"/>
        <w:szCs w:val="18"/>
      </w:rPr>
      <w:t xml:space="preserve"> 202</w:t>
    </w:r>
    <w:r w:rsidR="00E86127">
      <w:rPr>
        <w:rFonts w:ascii="Nirmala UI Semilight" w:eastAsia="Nirmala UI Semilight" w:hAnsi="Nirmala UI Semilight" w:cs="Nirmala UI Semilight"/>
        <w:bCs/>
        <w:color w:val="000000"/>
        <w:position w:val="-1"/>
        <w:sz w:val="18"/>
        <w:szCs w:val="18"/>
      </w:rPr>
      <w:t>5</w:t>
    </w:r>
    <w:r w:rsidRPr="00E75667">
      <w:rPr>
        <w:rFonts w:ascii="Nirmala UI Semilight" w:eastAsia="Nirmala UI Semilight" w:hAnsi="Nirmala UI Semilight" w:cs="Nirmala UI Semilight"/>
        <w:bCs/>
        <w:color w:val="000000"/>
        <w:position w:val="-1"/>
        <w:sz w:val="18"/>
        <w:szCs w:val="18"/>
      </w:rPr>
      <w:t xml:space="preserve">, pp. </w:t>
    </w:r>
    <w:r w:rsidR="00E86127">
      <w:rPr>
        <w:rFonts w:ascii="Nirmala UI Semilight" w:eastAsia="Nirmala UI Semilight" w:hAnsi="Nirmala UI Semilight" w:cs="Nirmala UI Semilight"/>
        <w:bCs/>
        <w:color w:val="000000"/>
        <w:position w:val="-1"/>
        <w:sz w:val="18"/>
        <w:szCs w:val="18"/>
      </w:rPr>
      <w:t>48</w:t>
    </w:r>
    <w:r w:rsidRPr="00E75667">
      <w:rPr>
        <w:rFonts w:ascii="Nirmala UI Semilight" w:eastAsia="Nirmala UI Semilight" w:hAnsi="Nirmala UI Semilight" w:cs="Nirmala UI Semilight"/>
        <w:bCs/>
        <w:color w:val="000000"/>
        <w:position w:val="-1"/>
        <w:sz w:val="18"/>
        <w:szCs w:val="18"/>
      </w:rPr>
      <w:t>-</w:t>
    </w:r>
    <w:r w:rsidR="00E86127">
      <w:rPr>
        <w:rFonts w:ascii="Nirmala UI Semilight" w:eastAsia="Nirmala UI Semilight" w:hAnsi="Nirmala UI Semilight" w:cs="Nirmala UI Semilight"/>
        <w:bCs/>
        <w:color w:val="000000"/>
        <w:position w:val="-1"/>
        <w:sz w:val="18"/>
        <w:szCs w:val="18"/>
      </w:rPr>
      <w:t>64</w:t>
    </w:r>
    <w:r w:rsidR="00E86127">
      <w:rPr>
        <w:rFonts w:ascii="Nirmala UI Semilight" w:eastAsia="Nirmala UI Semilight" w:hAnsi="Nirmala UI Semilight" w:cs="Nirmala UI Semilight"/>
        <w:bCs/>
        <w:color w:val="000000"/>
        <w:position w:val="-1"/>
        <w:sz w:val="18"/>
        <w:szCs w:val="18"/>
      </w:rPr>
      <w:tab/>
    </w:r>
    <w:r w:rsidRPr="00E75667">
      <w:rPr>
        <w:rFonts w:ascii="Nirmala UI Semilight" w:eastAsia="Nirmala UI Semilight" w:hAnsi="Nirmala UI Semilight" w:cs="Nirmala UI Semilight"/>
        <w:bCs/>
        <w:color w:val="000000"/>
        <w:position w:val="-1"/>
        <w:sz w:val="18"/>
        <w:szCs w:val="18"/>
      </w:rPr>
      <w:t>ISSN: 3032-7806 (Print)</w:t>
    </w:r>
  </w:p>
  <w:p w14:paraId="31BE644D" w14:textId="77777777" w:rsidR="00C4579D" w:rsidRDefault="00C4579D" w:rsidP="00C4579D">
    <w:pPr>
      <w:pBdr>
        <w:top w:val="nil"/>
        <w:left w:val="nil"/>
        <w:bottom w:val="nil"/>
        <w:right w:val="nil"/>
        <w:between w:val="nil"/>
      </w:pBdr>
      <w:tabs>
        <w:tab w:val="center" w:pos="4111"/>
        <w:tab w:val="left" w:pos="6946"/>
        <w:tab w:val="right" w:pos="8789"/>
      </w:tabs>
      <w:suppressAutoHyphens/>
      <w:spacing w:after="0" w:line="240" w:lineRule="auto"/>
      <w:ind w:leftChars="-1" w:left="0" w:hangingChars="1" w:hanging="2"/>
      <w:jc w:val="center"/>
      <w:textDirection w:val="btLr"/>
      <w:textAlignment w:val="top"/>
      <w:outlineLvl w:val="0"/>
      <w:rPr>
        <w:rFonts w:ascii="Nirmala UI Semilight" w:eastAsia="Nirmala UI Semilight" w:hAnsi="Nirmala UI Semilight" w:cs="Nirmala UI Semilight"/>
        <w:b/>
        <w:color w:val="000000"/>
        <w:position w:val="-1"/>
        <w:sz w:val="18"/>
        <w:szCs w:val="18"/>
      </w:rPr>
    </w:pPr>
  </w:p>
  <w:sdt>
    <w:sdtPr>
      <w:id w:val="-1359893554"/>
      <w:docPartObj>
        <w:docPartGallery w:val="Page Numbers (Top of Page)"/>
        <w:docPartUnique/>
      </w:docPartObj>
    </w:sdtPr>
    <w:sdtEndPr>
      <w:rPr>
        <w:noProof/>
      </w:rPr>
    </w:sdtEndPr>
    <w:sdtContent>
      <w:p w14:paraId="701AADEB" w14:textId="77777777" w:rsidR="00A13CC2" w:rsidRDefault="00000000">
        <w:pPr>
          <w:pStyle w:val="Header"/>
          <w:spacing w:before="120" w:after="120"/>
          <w:ind w:left="0" w:firstLine="0"/>
          <w:jc w:val="center"/>
          <w:rPr>
            <w:noProof/>
          </w:rP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522"/>
    <w:multiLevelType w:val="hybridMultilevel"/>
    <w:tmpl w:val="457CF7B0"/>
    <w:lvl w:ilvl="0" w:tplc="B60EEC80">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E8B2AAB"/>
    <w:multiLevelType w:val="multilevel"/>
    <w:tmpl w:val="2070D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9D525E"/>
    <w:multiLevelType w:val="hybridMultilevel"/>
    <w:tmpl w:val="118477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EB90B4A"/>
    <w:multiLevelType w:val="hybridMultilevel"/>
    <w:tmpl w:val="766A6608"/>
    <w:lvl w:ilvl="0" w:tplc="3E221D96">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 w15:restartNumberingAfterBreak="0">
    <w:nsid w:val="0FCB240D"/>
    <w:multiLevelType w:val="hybridMultilevel"/>
    <w:tmpl w:val="4B04574A"/>
    <w:lvl w:ilvl="0" w:tplc="1938E720">
      <w:start w:val="1"/>
      <w:numFmt w:val="upperLetter"/>
      <w:lvlText w:val="%1."/>
      <w:lvlJc w:val="left"/>
      <w:pPr>
        <w:ind w:left="720" w:hanging="360"/>
      </w:pPr>
      <w:rPr>
        <w:rFonts w:ascii="Nirmala UI Semilight" w:hAnsi="Nirmala UI Semilight" w:cs="Nirmala UI Semilight" w:hint="default"/>
        <w:i/>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F27F6"/>
    <w:multiLevelType w:val="hybridMultilevel"/>
    <w:tmpl w:val="11EAC616"/>
    <w:lvl w:ilvl="0" w:tplc="D39EDF88">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A2966"/>
    <w:multiLevelType w:val="hybridMultilevel"/>
    <w:tmpl w:val="2054A97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1CB32F10"/>
    <w:multiLevelType w:val="hybridMultilevel"/>
    <w:tmpl w:val="5E288FAA"/>
    <w:lvl w:ilvl="0" w:tplc="410E42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0B55BF"/>
    <w:multiLevelType w:val="hybridMultilevel"/>
    <w:tmpl w:val="96D043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225E57"/>
    <w:multiLevelType w:val="hybridMultilevel"/>
    <w:tmpl w:val="69B49F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92C35C3"/>
    <w:multiLevelType w:val="hybridMultilevel"/>
    <w:tmpl w:val="EB50DA7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BB57D68"/>
    <w:multiLevelType w:val="hybridMultilevel"/>
    <w:tmpl w:val="B00E919A"/>
    <w:lvl w:ilvl="0" w:tplc="AB9C0BCA">
      <w:start w:val="1"/>
      <w:numFmt w:val="upperRoman"/>
      <w:lvlText w:val="%1."/>
      <w:lvlJc w:val="left"/>
      <w:pPr>
        <w:ind w:left="1080" w:hanging="720"/>
      </w:pPr>
      <w:rPr>
        <w:rFonts w:ascii="Nirmala UI Semilight" w:hAnsi="Nirmala UI Semilight" w:cs="Nirmala UI Semilight"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4263B0"/>
    <w:multiLevelType w:val="hybridMultilevel"/>
    <w:tmpl w:val="4D0C4296"/>
    <w:lvl w:ilvl="0" w:tplc="F1841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C4512"/>
    <w:multiLevelType w:val="hybridMultilevel"/>
    <w:tmpl w:val="24FE9D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7783E9A"/>
    <w:multiLevelType w:val="hybridMultilevel"/>
    <w:tmpl w:val="2EAE46DE"/>
    <w:lvl w:ilvl="0" w:tplc="C48A6B1A">
      <w:start w:val="1"/>
      <w:numFmt w:val="decimal"/>
      <w:lvlText w:val="%1."/>
      <w:lvlJc w:val="left"/>
      <w:pPr>
        <w:ind w:left="720" w:hanging="360"/>
      </w:pPr>
      <w:rPr>
        <w:rFonts w:ascii="Nirmala UI Semilight" w:hAnsi="Nirmala UI Semilight" w:cs="Nirmala UI Semilight"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2C7E86"/>
    <w:multiLevelType w:val="hybridMultilevel"/>
    <w:tmpl w:val="023CF0A4"/>
    <w:lvl w:ilvl="0" w:tplc="6B425D12">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6" w15:restartNumberingAfterBreak="0">
    <w:nsid w:val="3DC44254"/>
    <w:multiLevelType w:val="hybridMultilevel"/>
    <w:tmpl w:val="C77EE2C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35F508A"/>
    <w:multiLevelType w:val="hybridMultilevel"/>
    <w:tmpl w:val="687E0CF8"/>
    <w:lvl w:ilvl="0" w:tplc="FDA8BB00">
      <w:start w:val="1"/>
      <w:numFmt w:val="decimal"/>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6716EB"/>
    <w:multiLevelType w:val="hybridMultilevel"/>
    <w:tmpl w:val="98905E48"/>
    <w:lvl w:ilvl="0" w:tplc="59AC8C5E">
      <w:start w:val="1"/>
      <w:numFmt w:val="decimal"/>
      <w:lvlText w:val="%1."/>
      <w:lvlJc w:val="left"/>
      <w:pPr>
        <w:ind w:left="842" w:hanging="360"/>
      </w:pPr>
      <w:rPr>
        <w:rFonts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19" w15:restartNumberingAfterBreak="0">
    <w:nsid w:val="46BC6501"/>
    <w:multiLevelType w:val="hybridMultilevel"/>
    <w:tmpl w:val="0B08869E"/>
    <w:lvl w:ilvl="0" w:tplc="7D162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996B85"/>
    <w:multiLevelType w:val="hybridMultilevel"/>
    <w:tmpl w:val="FEE2F27C"/>
    <w:lvl w:ilvl="0" w:tplc="28A81482">
      <w:start w:val="1"/>
      <w:numFmt w:val="upperLetter"/>
      <w:lvlText w:val="%1."/>
      <w:lvlJc w:val="left"/>
      <w:pPr>
        <w:ind w:left="720" w:hanging="360"/>
      </w:pPr>
      <w:rPr>
        <w:rFonts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A81516"/>
    <w:multiLevelType w:val="hybridMultilevel"/>
    <w:tmpl w:val="E50455C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CCC6701"/>
    <w:multiLevelType w:val="hybridMultilevel"/>
    <w:tmpl w:val="D63077E4"/>
    <w:lvl w:ilvl="0" w:tplc="642C5060">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3" w15:restartNumberingAfterBreak="0">
    <w:nsid w:val="504B023B"/>
    <w:multiLevelType w:val="hybridMultilevel"/>
    <w:tmpl w:val="787804DE"/>
    <w:lvl w:ilvl="0" w:tplc="04090015">
      <w:start w:val="1"/>
      <w:numFmt w:val="upperLetter"/>
      <w:lvlText w:val="%1."/>
      <w:lvlJc w:val="left"/>
      <w:pPr>
        <w:ind w:left="1760" w:hanging="360"/>
      </w:p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24" w15:restartNumberingAfterBreak="0">
    <w:nsid w:val="521A69FA"/>
    <w:multiLevelType w:val="hybridMultilevel"/>
    <w:tmpl w:val="C0CA9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941611"/>
    <w:multiLevelType w:val="hybridMultilevel"/>
    <w:tmpl w:val="79645AE8"/>
    <w:lvl w:ilvl="0" w:tplc="A1723CA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E72ADE"/>
    <w:multiLevelType w:val="multilevel"/>
    <w:tmpl w:val="1534C274"/>
    <w:lvl w:ilvl="0">
      <w:start w:val="1"/>
      <w:numFmt w:val="upperRoman"/>
      <w:lvlText w:val="%1."/>
      <w:lvlJc w:val="right"/>
      <w:pPr>
        <w:ind w:left="720" w:hanging="360"/>
      </w:pPr>
      <w:rPr>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9320A2A"/>
    <w:multiLevelType w:val="hybridMultilevel"/>
    <w:tmpl w:val="3A46F9A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A9306DB"/>
    <w:multiLevelType w:val="hybridMultilevel"/>
    <w:tmpl w:val="BDB44E96"/>
    <w:lvl w:ilvl="0" w:tplc="E59043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780608"/>
    <w:multiLevelType w:val="hybridMultilevel"/>
    <w:tmpl w:val="3A46D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CE38AD"/>
    <w:multiLevelType w:val="hybridMultilevel"/>
    <w:tmpl w:val="0792DC78"/>
    <w:lvl w:ilvl="0" w:tplc="8BEA09AA">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A84528"/>
    <w:multiLevelType w:val="hybridMultilevel"/>
    <w:tmpl w:val="528AF140"/>
    <w:lvl w:ilvl="0" w:tplc="365488A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934469"/>
    <w:multiLevelType w:val="hybridMultilevel"/>
    <w:tmpl w:val="477EFC82"/>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7C07EF2"/>
    <w:multiLevelType w:val="hybridMultilevel"/>
    <w:tmpl w:val="8ACAD1D6"/>
    <w:lvl w:ilvl="0" w:tplc="62061FD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E613F9C"/>
    <w:multiLevelType w:val="hybridMultilevel"/>
    <w:tmpl w:val="F93C24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8A2163"/>
    <w:multiLevelType w:val="hybridMultilevel"/>
    <w:tmpl w:val="14CC1F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0AC3F51"/>
    <w:multiLevelType w:val="hybridMultilevel"/>
    <w:tmpl w:val="DE389DD0"/>
    <w:lvl w:ilvl="0" w:tplc="B9267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3A5B9C"/>
    <w:multiLevelType w:val="hybridMultilevel"/>
    <w:tmpl w:val="09A8B97A"/>
    <w:lvl w:ilvl="0" w:tplc="28C6A496">
      <w:start w:val="1"/>
      <w:numFmt w:val="upperLetter"/>
      <w:lvlText w:val="%1."/>
      <w:lvlJc w:val="left"/>
      <w:pPr>
        <w:ind w:left="1080" w:hanging="360"/>
      </w:pPr>
      <w:rPr>
        <w:rFonts w:hint="default"/>
        <w:b w:val="0"/>
        <w:bCs w:val="0"/>
      </w:rPr>
    </w:lvl>
    <w:lvl w:ilvl="1" w:tplc="0409000F">
      <w:start w:val="1"/>
      <w:numFmt w:val="decimal"/>
      <w:lvlText w:val="%2."/>
      <w:lvlJc w:val="left"/>
      <w:pPr>
        <w:ind w:left="72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A71C42"/>
    <w:multiLevelType w:val="hybridMultilevel"/>
    <w:tmpl w:val="AED483AE"/>
    <w:lvl w:ilvl="0" w:tplc="B60EEC80">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7B023C47"/>
    <w:multiLevelType w:val="hybridMultilevel"/>
    <w:tmpl w:val="82C40448"/>
    <w:lvl w:ilvl="0" w:tplc="BD8C55E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40" w15:restartNumberingAfterBreak="0">
    <w:nsid w:val="7B4D7F1A"/>
    <w:multiLevelType w:val="hybridMultilevel"/>
    <w:tmpl w:val="2110B5A8"/>
    <w:lvl w:ilvl="0" w:tplc="57501020">
      <w:start w:val="5"/>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BD45DF"/>
    <w:multiLevelType w:val="hybridMultilevel"/>
    <w:tmpl w:val="72687086"/>
    <w:lvl w:ilvl="0" w:tplc="04090015">
      <w:start w:val="1"/>
      <w:numFmt w:val="upperLetter"/>
      <w:lvlText w:val="%1."/>
      <w:lvlJc w:val="left"/>
      <w:pPr>
        <w:ind w:left="1760" w:hanging="360"/>
      </w:p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42" w15:restartNumberingAfterBreak="0">
    <w:nsid w:val="7D6F5DE7"/>
    <w:multiLevelType w:val="hybridMultilevel"/>
    <w:tmpl w:val="6526DA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EE45764"/>
    <w:multiLevelType w:val="hybridMultilevel"/>
    <w:tmpl w:val="2054A972"/>
    <w:lvl w:ilvl="0" w:tplc="C0503336">
      <w:start w:val="1"/>
      <w:numFmt w:val="decimal"/>
      <w:lvlText w:val="%1."/>
      <w:lvlJc w:val="left"/>
      <w:pPr>
        <w:ind w:left="700" w:hanging="360"/>
      </w:pPr>
      <w:rPr>
        <w:rFonts w:hint="default"/>
      </w:rPr>
    </w:lvl>
    <w:lvl w:ilvl="1" w:tplc="38090019" w:tentative="1">
      <w:start w:val="1"/>
      <w:numFmt w:val="lowerLetter"/>
      <w:lvlText w:val="%2."/>
      <w:lvlJc w:val="left"/>
      <w:pPr>
        <w:ind w:left="1420" w:hanging="360"/>
      </w:pPr>
    </w:lvl>
    <w:lvl w:ilvl="2" w:tplc="3809001B" w:tentative="1">
      <w:start w:val="1"/>
      <w:numFmt w:val="lowerRoman"/>
      <w:lvlText w:val="%3."/>
      <w:lvlJc w:val="right"/>
      <w:pPr>
        <w:ind w:left="2140" w:hanging="180"/>
      </w:pPr>
    </w:lvl>
    <w:lvl w:ilvl="3" w:tplc="3809000F" w:tentative="1">
      <w:start w:val="1"/>
      <w:numFmt w:val="decimal"/>
      <w:lvlText w:val="%4."/>
      <w:lvlJc w:val="left"/>
      <w:pPr>
        <w:ind w:left="2860" w:hanging="360"/>
      </w:pPr>
    </w:lvl>
    <w:lvl w:ilvl="4" w:tplc="38090019" w:tentative="1">
      <w:start w:val="1"/>
      <w:numFmt w:val="lowerLetter"/>
      <w:lvlText w:val="%5."/>
      <w:lvlJc w:val="left"/>
      <w:pPr>
        <w:ind w:left="3580" w:hanging="360"/>
      </w:pPr>
    </w:lvl>
    <w:lvl w:ilvl="5" w:tplc="3809001B" w:tentative="1">
      <w:start w:val="1"/>
      <w:numFmt w:val="lowerRoman"/>
      <w:lvlText w:val="%6."/>
      <w:lvlJc w:val="right"/>
      <w:pPr>
        <w:ind w:left="4300" w:hanging="180"/>
      </w:pPr>
    </w:lvl>
    <w:lvl w:ilvl="6" w:tplc="3809000F" w:tentative="1">
      <w:start w:val="1"/>
      <w:numFmt w:val="decimal"/>
      <w:lvlText w:val="%7."/>
      <w:lvlJc w:val="left"/>
      <w:pPr>
        <w:ind w:left="5020" w:hanging="360"/>
      </w:pPr>
    </w:lvl>
    <w:lvl w:ilvl="7" w:tplc="38090019" w:tentative="1">
      <w:start w:val="1"/>
      <w:numFmt w:val="lowerLetter"/>
      <w:lvlText w:val="%8."/>
      <w:lvlJc w:val="left"/>
      <w:pPr>
        <w:ind w:left="5740" w:hanging="360"/>
      </w:pPr>
    </w:lvl>
    <w:lvl w:ilvl="8" w:tplc="3809001B" w:tentative="1">
      <w:start w:val="1"/>
      <w:numFmt w:val="lowerRoman"/>
      <w:lvlText w:val="%9."/>
      <w:lvlJc w:val="right"/>
      <w:pPr>
        <w:ind w:left="6460" w:hanging="180"/>
      </w:pPr>
    </w:lvl>
  </w:abstractNum>
  <w:abstractNum w:abstractNumId="44" w15:restartNumberingAfterBreak="0">
    <w:nsid w:val="7FBC2CDD"/>
    <w:multiLevelType w:val="hybridMultilevel"/>
    <w:tmpl w:val="CCD467BA"/>
    <w:lvl w:ilvl="0" w:tplc="AA7028A2">
      <w:start w:val="1"/>
      <w:numFmt w:val="decimal"/>
      <w:lvlText w:val="%1)"/>
      <w:lvlJc w:val="left"/>
      <w:pPr>
        <w:ind w:left="1287" w:hanging="360"/>
      </w:pPr>
      <w:rPr>
        <w:rFonts w:ascii="Times New Roman" w:eastAsiaTheme="minorHAnsi" w:hAnsi="Times New Roman" w:cs="Times New Roman"/>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419984796">
    <w:abstractNumId w:val="1"/>
    <w:lvlOverride w:ilvl="0">
      <w:lvl w:ilvl="0">
        <w:numFmt w:val="upperRoman"/>
        <w:lvlText w:val="%1."/>
        <w:lvlJc w:val="right"/>
      </w:lvl>
    </w:lvlOverride>
  </w:num>
  <w:num w:numId="2" w16cid:durableId="1990547800">
    <w:abstractNumId w:val="11"/>
  </w:num>
  <w:num w:numId="3" w16cid:durableId="1038697225">
    <w:abstractNumId w:val="5"/>
  </w:num>
  <w:num w:numId="4" w16cid:durableId="2111506004">
    <w:abstractNumId w:val="12"/>
  </w:num>
  <w:num w:numId="5" w16cid:durableId="977148978">
    <w:abstractNumId w:val="25"/>
  </w:num>
  <w:num w:numId="6" w16cid:durableId="1709602088">
    <w:abstractNumId w:val="26"/>
  </w:num>
  <w:num w:numId="7" w16cid:durableId="1128473594">
    <w:abstractNumId w:val="29"/>
  </w:num>
  <w:num w:numId="8" w16cid:durableId="1507095283">
    <w:abstractNumId w:val="44"/>
  </w:num>
  <w:num w:numId="9" w16cid:durableId="304626113">
    <w:abstractNumId w:val="17"/>
  </w:num>
  <w:num w:numId="10" w16cid:durableId="1663199273">
    <w:abstractNumId w:val="18"/>
  </w:num>
  <w:num w:numId="11" w16cid:durableId="86075452">
    <w:abstractNumId w:val="31"/>
  </w:num>
  <w:num w:numId="12" w16cid:durableId="2094353418">
    <w:abstractNumId w:val="20"/>
  </w:num>
  <w:num w:numId="13" w16cid:durableId="366835581">
    <w:abstractNumId w:val="19"/>
  </w:num>
  <w:num w:numId="14" w16cid:durableId="863905811">
    <w:abstractNumId w:val="8"/>
  </w:num>
  <w:num w:numId="15" w16cid:durableId="568425837">
    <w:abstractNumId w:val="7"/>
  </w:num>
  <w:num w:numId="16" w16cid:durableId="1378814797">
    <w:abstractNumId w:val="40"/>
  </w:num>
  <w:num w:numId="17" w16cid:durableId="301934083">
    <w:abstractNumId w:val="37"/>
  </w:num>
  <w:num w:numId="18" w16cid:durableId="2102871962">
    <w:abstractNumId w:val="24"/>
  </w:num>
  <w:num w:numId="19" w16cid:durableId="1590120545">
    <w:abstractNumId w:val="23"/>
  </w:num>
  <w:num w:numId="20" w16cid:durableId="1814985015">
    <w:abstractNumId w:val="41"/>
  </w:num>
  <w:num w:numId="21" w16cid:durableId="293105362">
    <w:abstractNumId w:val="22"/>
  </w:num>
  <w:num w:numId="22" w16cid:durableId="1609460908">
    <w:abstractNumId w:val="30"/>
  </w:num>
  <w:num w:numId="23" w16cid:durableId="1737438401">
    <w:abstractNumId w:val="3"/>
  </w:num>
  <w:num w:numId="24" w16cid:durableId="731388718">
    <w:abstractNumId w:val="39"/>
  </w:num>
  <w:num w:numId="25" w16cid:durableId="1559394388">
    <w:abstractNumId w:val="34"/>
  </w:num>
  <w:num w:numId="26" w16cid:durableId="2024823357">
    <w:abstractNumId w:val="4"/>
  </w:num>
  <w:num w:numId="27" w16cid:durableId="550314545">
    <w:abstractNumId w:val="28"/>
  </w:num>
  <w:num w:numId="28" w16cid:durableId="1513644816">
    <w:abstractNumId w:val="15"/>
  </w:num>
  <w:num w:numId="29" w16cid:durableId="503252450">
    <w:abstractNumId w:val="36"/>
  </w:num>
  <w:num w:numId="30" w16cid:durableId="1958829638">
    <w:abstractNumId w:val="14"/>
  </w:num>
  <w:num w:numId="31" w16cid:durableId="1772705978">
    <w:abstractNumId w:val="42"/>
  </w:num>
  <w:num w:numId="32" w16cid:durableId="1921216072">
    <w:abstractNumId w:val="13"/>
  </w:num>
  <w:num w:numId="33" w16cid:durableId="1417902881">
    <w:abstractNumId w:val="10"/>
  </w:num>
  <w:num w:numId="34" w16cid:durableId="352921674">
    <w:abstractNumId w:val="43"/>
  </w:num>
  <w:num w:numId="35" w16cid:durableId="1567647030">
    <w:abstractNumId w:val="6"/>
  </w:num>
  <w:num w:numId="36" w16cid:durableId="1975788030">
    <w:abstractNumId w:val="9"/>
  </w:num>
  <w:num w:numId="37" w16cid:durableId="1501890025">
    <w:abstractNumId w:val="21"/>
  </w:num>
  <w:num w:numId="38" w16cid:durableId="717972320">
    <w:abstractNumId w:val="32"/>
  </w:num>
  <w:num w:numId="39" w16cid:durableId="2073578741">
    <w:abstractNumId w:val="35"/>
  </w:num>
  <w:num w:numId="40" w16cid:durableId="824973265">
    <w:abstractNumId w:val="27"/>
  </w:num>
  <w:num w:numId="41" w16cid:durableId="1363363028">
    <w:abstractNumId w:val="16"/>
  </w:num>
  <w:num w:numId="42" w16cid:durableId="1703894008">
    <w:abstractNumId w:val="2"/>
  </w:num>
  <w:num w:numId="43" w16cid:durableId="1773890977">
    <w:abstractNumId w:val="38"/>
  </w:num>
  <w:num w:numId="44" w16cid:durableId="1183785863">
    <w:abstractNumId w:val="33"/>
  </w:num>
  <w:num w:numId="45" w16cid:durableId="2041932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EB"/>
    <w:rsid w:val="00005EB3"/>
    <w:rsid w:val="000077C3"/>
    <w:rsid w:val="00011B17"/>
    <w:rsid w:val="000306A4"/>
    <w:rsid w:val="00031337"/>
    <w:rsid w:val="00035F38"/>
    <w:rsid w:val="00047324"/>
    <w:rsid w:val="000601EC"/>
    <w:rsid w:val="000836C9"/>
    <w:rsid w:val="00086FF8"/>
    <w:rsid w:val="000926E3"/>
    <w:rsid w:val="00096248"/>
    <w:rsid w:val="00097AB5"/>
    <w:rsid w:val="000A1A7D"/>
    <w:rsid w:val="000B01E0"/>
    <w:rsid w:val="000B1EDE"/>
    <w:rsid w:val="000B498F"/>
    <w:rsid w:val="000C0FDB"/>
    <w:rsid w:val="000C60C9"/>
    <w:rsid w:val="000D2B31"/>
    <w:rsid w:val="000E2749"/>
    <w:rsid w:val="000F4FE9"/>
    <w:rsid w:val="000F66AE"/>
    <w:rsid w:val="00104A2E"/>
    <w:rsid w:val="00113A50"/>
    <w:rsid w:val="001257E8"/>
    <w:rsid w:val="00154CA1"/>
    <w:rsid w:val="00163578"/>
    <w:rsid w:val="00172264"/>
    <w:rsid w:val="00173F74"/>
    <w:rsid w:val="001835D2"/>
    <w:rsid w:val="00183899"/>
    <w:rsid w:val="00193153"/>
    <w:rsid w:val="0019719C"/>
    <w:rsid w:val="001B0B29"/>
    <w:rsid w:val="001B445E"/>
    <w:rsid w:val="001B782E"/>
    <w:rsid w:val="001D2B8C"/>
    <w:rsid w:val="001D6748"/>
    <w:rsid w:val="001E00AB"/>
    <w:rsid w:val="001E1006"/>
    <w:rsid w:val="001F2A13"/>
    <w:rsid w:val="001F575B"/>
    <w:rsid w:val="001F6C9A"/>
    <w:rsid w:val="001F791E"/>
    <w:rsid w:val="00207E56"/>
    <w:rsid w:val="002109F5"/>
    <w:rsid w:val="00212209"/>
    <w:rsid w:val="002267AA"/>
    <w:rsid w:val="00227BE2"/>
    <w:rsid w:val="00231359"/>
    <w:rsid w:val="00244326"/>
    <w:rsid w:val="00262D9B"/>
    <w:rsid w:val="00264395"/>
    <w:rsid w:val="002708BA"/>
    <w:rsid w:val="00287965"/>
    <w:rsid w:val="002929A4"/>
    <w:rsid w:val="00293587"/>
    <w:rsid w:val="002A3B59"/>
    <w:rsid w:val="002B25BE"/>
    <w:rsid w:val="002B2AB9"/>
    <w:rsid w:val="002B4BAE"/>
    <w:rsid w:val="002D3AF1"/>
    <w:rsid w:val="002E534A"/>
    <w:rsid w:val="00301E18"/>
    <w:rsid w:val="00303D5F"/>
    <w:rsid w:val="00304B46"/>
    <w:rsid w:val="00305CB7"/>
    <w:rsid w:val="00306386"/>
    <w:rsid w:val="003114EC"/>
    <w:rsid w:val="00312627"/>
    <w:rsid w:val="0031372C"/>
    <w:rsid w:val="00313F54"/>
    <w:rsid w:val="0032379D"/>
    <w:rsid w:val="00323FF4"/>
    <w:rsid w:val="003246D3"/>
    <w:rsid w:val="003336AE"/>
    <w:rsid w:val="00335312"/>
    <w:rsid w:val="003431CE"/>
    <w:rsid w:val="00343FA3"/>
    <w:rsid w:val="003445CB"/>
    <w:rsid w:val="00352C3C"/>
    <w:rsid w:val="00354D53"/>
    <w:rsid w:val="00355CA9"/>
    <w:rsid w:val="0036264A"/>
    <w:rsid w:val="00362D83"/>
    <w:rsid w:val="0036650A"/>
    <w:rsid w:val="00377B8F"/>
    <w:rsid w:val="00380E7E"/>
    <w:rsid w:val="003836CB"/>
    <w:rsid w:val="00384A85"/>
    <w:rsid w:val="00392205"/>
    <w:rsid w:val="00394184"/>
    <w:rsid w:val="00394932"/>
    <w:rsid w:val="00395C16"/>
    <w:rsid w:val="003A2104"/>
    <w:rsid w:val="003B1723"/>
    <w:rsid w:val="003B385F"/>
    <w:rsid w:val="003B62FA"/>
    <w:rsid w:val="003C3EA2"/>
    <w:rsid w:val="003D6C73"/>
    <w:rsid w:val="003D7583"/>
    <w:rsid w:val="003E0824"/>
    <w:rsid w:val="003E266D"/>
    <w:rsid w:val="003F741B"/>
    <w:rsid w:val="00400021"/>
    <w:rsid w:val="00404B9D"/>
    <w:rsid w:val="00406FED"/>
    <w:rsid w:val="004168B7"/>
    <w:rsid w:val="004210DE"/>
    <w:rsid w:val="004245C6"/>
    <w:rsid w:val="004272F9"/>
    <w:rsid w:val="00432051"/>
    <w:rsid w:val="00435757"/>
    <w:rsid w:val="00436E0D"/>
    <w:rsid w:val="00446924"/>
    <w:rsid w:val="00450DF4"/>
    <w:rsid w:val="004631E2"/>
    <w:rsid w:val="00464A0B"/>
    <w:rsid w:val="00484DC8"/>
    <w:rsid w:val="0048782E"/>
    <w:rsid w:val="004A352A"/>
    <w:rsid w:val="004A7618"/>
    <w:rsid w:val="004B132E"/>
    <w:rsid w:val="004B3C84"/>
    <w:rsid w:val="004B4869"/>
    <w:rsid w:val="004C0DD2"/>
    <w:rsid w:val="004D5542"/>
    <w:rsid w:val="004D5649"/>
    <w:rsid w:val="004E2ACB"/>
    <w:rsid w:val="004E51C9"/>
    <w:rsid w:val="004E7402"/>
    <w:rsid w:val="004F2C71"/>
    <w:rsid w:val="004F3656"/>
    <w:rsid w:val="00520862"/>
    <w:rsid w:val="005214B6"/>
    <w:rsid w:val="00534B5A"/>
    <w:rsid w:val="005418FC"/>
    <w:rsid w:val="005449B6"/>
    <w:rsid w:val="0055555B"/>
    <w:rsid w:val="00573A89"/>
    <w:rsid w:val="005875EA"/>
    <w:rsid w:val="0059443F"/>
    <w:rsid w:val="005C51B9"/>
    <w:rsid w:val="005D6C01"/>
    <w:rsid w:val="005D6C87"/>
    <w:rsid w:val="005F3BC9"/>
    <w:rsid w:val="005F5927"/>
    <w:rsid w:val="00611904"/>
    <w:rsid w:val="006167CD"/>
    <w:rsid w:val="006238F8"/>
    <w:rsid w:val="00630309"/>
    <w:rsid w:val="00631BD2"/>
    <w:rsid w:val="00631F15"/>
    <w:rsid w:val="00632724"/>
    <w:rsid w:val="00643A16"/>
    <w:rsid w:val="00647E4D"/>
    <w:rsid w:val="00651F1A"/>
    <w:rsid w:val="00652309"/>
    <w:rsid w:val="006609E4"/>
    <w:rsid w:val="006616F3"/>
    <w:rsid w:val="00661E02"/>
    <w:rsid w:val="006642A2"/>
    <w:rsid w:val="00670E6F"/>
    <w:rsid w:val="00671688"/>
    <w:rsid w:val="00677E2B"/>
    <w:rsid w:val="00680F74"/>
    <w:rsid w:val="0069267E"/>
    <w:rsid w:val="00695445"/>
    <w:rsid w:val="00695CB2"/>
    <w:rsid w:val="00696D2D"/>
    <w:rsid w:val="006A0F82"/>
    <w:rsid w:val="006A15C0"/>
    <w:rsid w:val="006A42F4"/>
    <w:rsid w:val="006A5A43"/>
    <w:rsid w:val="006A6AB3"/>
    <w:rsid w:val="006B21A6"/>
    <w:rsid w:val="006C039C"/>
    <w:rsid w:val="006C5DC6"/>
    <w:rsid w:val="006D0B56"/>
    <w:rsid w:val="006D2A03"/>
    <w:rsid w:val="006D6919"/>
    <w:rsid w:val="006E0A45"/>
    <w:rsid w:val="00700CC7"/>
    <w:rsid w:val="007032EF"/>
    <w:rsid w:val="0070340C"/>
    <w:rsid w:val="00706A6B"/>
    <w:rsid w:val="0072493E"/>
    <w:rsid w:val="00727A8C"/>
    <w:rsid w:val="00734D75"/>
    <w:rsid w:val="00736DE0"/>
    <w:rsid w:val="00744F83"/>
    <w:rsid w:val="007453BD"/>
    <w:rsid w:val="007469B0"/>
    <w:rsid w:val="007475C8"/>
    <w:rsid w:val="0075782F"/>
    <w:rsid w:val="00766738"/>
    <w:rsid w:val="00771C01"/>
    <w:rsid w:val="00772150"/>
    <w:rsid w:val="0077560A"/>
    <w:rsid w:val="00777228"/>
    <w:rsid w:val="00787947"/>
    <w:rsid w:val="007927C8"/>
    <w:rsid w:val="00793AD2"/>
    <w:rsid w:val="007A39E9"/>
    <w:rsid w:val="007A5348"/>
    <w:rsid w:val="007B5A2A"/>
    <w:rsid w:val="007C0D2D"/>
    <w:rsid w:val="007C6983"/>
    <w:rsid w:val="007D217C"/>
    <w:rsid w:val="007D23DF"/>
    <w:rsid w:val="007D5B65"/>
    <w:rsid w:val="007E00D3"/>
    <w:rsid w:val="007E2237"/>
    <w:rsid w:val="007E52AD"/>
    <w:rsid w:val="007F3F41"/>
    <w:rsid w:val="007F71EB"/>
    <w:rsid w:val="007F76EC"/>
    <w:rsid w:val="00820B04"/>
    <w:rsid w:val="008242F1"/>
    <w:rsid w:val="00847AFD"/>
    <w:rsid w:val="008531F9"/>
    <w:rsid w:val="00853791"/>
    <w:rsid w:val="008547E5"/>
    <w:rsid w:val="008552CF"/>
    <w:rsid w:val="0086028E"/>
    <w:rsid w:val="00865321"/>
    <w:rsid w:val="00867C8B"/>
    <w:rsid w:val="00874B30"/>
    <w:rsid w:val="00874E54"/>
    <w:rsid w:val="00875570"/>
    <w:rsid w:val="008778B4"/>
    <w:rsid w:val="00880E50"/>
    <w:rsid w:val="0088696E"/>
    <w:rsid w:val="00887E99"/>
    <w:rsid w:val="008A0600"/>
    <w:rsid w:val="008A0B0E"/>
    <w:rsid w:val="008B0DBE"/>
    <w:rsid w:val="008B285F"/>
    <w:rsid w:val="008B6FB0"/>
    <w:rsid w:val="008C4EF0"/>
    <w:rsid w:val="008D00B7"/>
    <w:rsid w:val="008D3038"/>
    <w:rsid w:val="008D7A04"/>
    <w:rsid w:val="008E5CF0"/>
    <w:rsid w:val="008F05EB"/>
    <w:rsid w:val="008F3D8E"/>
    <w:rsid w:val="00904BFB"/>
    <w:rsid w:val="00906291"/>
    <w:rsid w:val="0090676A"/>
    <w:rsid w:val="00912A38"/>
    <w:rsid w:val="0091421E"/>
    <w:rsid w:val="00917EDC"/>
    <w:rsid w:val="00924886"/>
    <w:rsid w:val="0093773A"/>
    <w:rsid w:val="00942823"/>
    <w:rsid w:val="009447B7"/>
    <w:rsid w:val="009635AC"/>
    <w:rsid w:val="00970C54"/>
    <w:rsid w:val="00980E17"/>
    <w:rsid w:val="00982E4F"/>
    <w:rsid w:val="009842CE"/>
    <w:rsid w:val="00994FD6"/>
    <w:rsid w:val="009A06FB"/>
    <w:rsid w:val="009B0CCB"/>
    <w:rsid w:val="009C1177"/>
    <w:rsid w:val="009C5AB1"/>
    <w:rsid w:val="009D6B92"/>
    <w:rsid w:val="009F2746"/>
    <w:rsid w:val="009F500B"/>
    <w:rsid w:val="009F5477"/>
    <w:rsid w:val="00A000C8"/>
    <w:rsid w:val="00A02202"/>
    <w:rsid w:val="00A05F4B"/>
    <w:rsid w:val="00A13CC2"/>
    <w:rsid w:val="00A1472B"/>
    <w:rsid w:val="00A158AF"/>
    <w:rsid w:val="00A20B4C"/>
    <w:rsid w:val="00A20EF9"/>
    <w:rsid w:val="00A26D8B"/>
    <w:rsid w:val="00A36033"/>
    <w:rsid w:val="00A6317D"/>
    <w:rsid w:val="00A64056"/>
    <w:rsid w:val="00A668D4"/>
    <w:rsid w:val="00A67101"/>
    <w:rsid w:val="00A72DBC"/>
    <w:rsid w:val="00A75ECC"/>
    <w:rsid w:val="00A77464"/>
    <w:rsid w:val="00A777B7"/>
    <w:rsid w:val="00A87671"/>
    <w:rsid w:val="00A8768B"/>
    <w:rsid w:val="00A87BA2"/>
    <w:rsid w:val="00A92E67"/>
    <w:rsid w:val="00A933B7"/>
    <w:rsid w:val="00AA0421"/>
    <w:rsid w:val="00AA3ADF"/>
    <w:rsid w:val="00AA5ECC"/>
    <w:rsid w:val="00AA640C"/>
    <w:rsid w:val="00AB4E19"/>
    <w:rsid w:val="00AC5A7E"/>
    <w:rsid w:val="00AD0B3D"/>
    <w:rsid w:val="00AD294B"/>
    <w:rsid w:val="00AD2E70"/>
    <w:rsid w:val="00AD55C6"/>
    <w:rsid w:val="00AD7F34"/>
    <w:rsid w:val="00AF04BE"/>
    <w:rsid w:val="00B00765"/>
    <w:rsid w:val="00B03323"/>
    <w:rsid w:val="00B04BA6"/>
    <w:rsid w:val="00B1294C"/>
    <w:rsid w:val="00B2143C"/>
    <w:rsid w:val="00B22D29"/>
    <w:rsid w:val="00B22DC9"/>
    <w:rsid w:val="00B23540"/>
    <w:rsid w:val="00B36EFD"/>
    <w:rsid w:val="00B412B1"/>
    <w:rsid w:val="00B43AB6"/>
    <w:rsid w:val="00B43FFA"/>
    <w:rsid w:val="00B44155"/>
    <w:rsid w:val="00B448EB"/>
    <w:rsid w:val="00B46D0A"/>
    <w:rsid w:val="00B50E62"/>
    <w:rsid w:val="00B50FF1"/>
    <w:rsid w:val="00B51E45"/>
    <w:rsid w:val="00B5760D"/>
    <w:rsid w:val="00B72FE5"/>
    <w:rsid w:val="00B75D15"/>
    <w:rsid w:val="00B85CFD"/>
    <w:rsid w:val="00B9156B"/>
    <w:rsid w:val="00B9655B"/>
    <w:rsid w:val="00BA5109"/>
    <w:rsid w:val="00BA7803"/>
    <w:rsid w:val="00BB3CE1"/>
    <w:rsid w:val="00BB425F"/>
    <w:rsid w:val="00BC1453"/>
    <w:rsid w:val="00BC2443"/>
    <w:rsid w:val="00BC37AD"/>
    <w:rsid w:val="00BC3995"/>
    <w:rsid w:val="00BC7E3D"/>
    <w:rsid w:val="00BD5B84"/>
    <w:rsid w:val="00BE7BB0"/>
    <w:rsid w:val="00BF16B4"/>
    <w:rsid w:val="00BF187C"/>
    <w:rsid w:val="00BF56ED"/>
    <w:rsid w:val="00BF5B72"/>
    <w:rsid w:val="00BF7DCA"/>
    <w:rsid w:val="00C03FBE"/>
    <w:rsid w:val="00C04462"/>
    <w:rsid w:val="00C10543"/>
    <w:rsid w:val="00C10580"/>
    <w:rsid w:val="00C11736"/>
    <w:rsid w:val="00C12048"/>
    <w:rsid w:val="00C176B0"/>
    <w:rsid w:val="00C20240"/>
    <w:rsid w:val="00C23374"/>
    <w:rsid w:val="00C24CDB"/>
    <w:rsid w:val="00C35DC3"/>
    <w:rsid w:val="00C4579D"/>
    <w:rsid w:val="00C47550"/>
    <w:rsid w:val="00C541CB"/>
    <w:rsid w:val="00C54730"/>
    <w:rsid w:val="00C57808"/>
    <w:rsid w:val="00C6266C"/>
    <w:rsid w:val="00C74BA0"/>
    <w:rsid w:val="00C75A1F"/>
    <w:rsid w:val="00C815AC"/>
    <w:rsid w:val="00C93962"/>
    <w:rsid w:val="00CC0713"/>
    <w:rsid w:val="00CC2771"/>
    <w:rsid w:val="00CC2962"/>
    <w:rsid w:val="00CE738D"/>
    <w:rsid w:val="00CF11E1"/>
    <w:rsid w:val="00CF67AB"/>
    <w:rsid w:val="00D0021E"/>
    <w:rsid w:val="00D01455"/>
    <w:rsid w:val="00D02B83"/>
    <w:rsid w:val="00D14209"/>
    <w:rsid w:val="00D17232"/>
    <w:rsid w:val="00D21329"/>
    <w:rsid w:val="00D24C89"/>
    <w:rsid w:val="00D3170E"/>
    <w:rsid w:val="00D32C14"/>
    <w:rsid w:val="00D34C24"/>
    <w:rsid w:val="00D404BC"/>
    <w:rsid w:val="00D6049B"/>
    <w:rsid w:val="00D6307B"/>
    <w:rsid w:val="00D64FDF"/>
    <w:rsid w:val="00D81145"/>
    <w:rsid w:val="00D8142E"/>
    <w:rsid w:val="00D81F05"/>
    <w:rsid w:val="00D82083"/>
    <w:rsid w:val="00D82A5C"/>
    <w:rsid w:val="00DA3761"/>
    <w:rsid w:val="00DA5963"/>
    <w:rsid w:val="00DC06A2"/>
    <w:rsid w:val="00DC42EB"/>
    <w:rsid w:val="00DC4A14"/>
    <w:rsid w:val="00DC61A5"/>
    <w:rsid w:val="00DC6A91"/>
    <w:rsid w:val="00DC716C"/>
    <w:rsid w:val="00DD0C6F"/>
    <w:rsid w:val="00DE5F04"/>
    <w:rsid w:val="00E0027D"/>
    <w:rsid w:val="00E015E2"/>
    <w:rsid w:val="00E155A0"/>
    <w:rsid w:val="00E2090F"/>
    <w:rsid w:val="00E26C4C"/>
    <w:rsid w:val="00E276F9"/>
    <w:rsid w:val="00E41D0F"/>
    <w:rsid w:val="00E54A18"/>
    <w:rsid w:val="00E54AEA"/>
    <w:rsid w:val="00E55109"/>
    <w:rsid w:val="00E569BB"/>
    <w:rsid w:val="00E61CCE"/>
    <w:rsid w:val="00E75667"/>
    <w:rsid w:val="00E77AAE"/>
    <w:rsid w:val="00E86127"/>
    <w:rsid w:val="00E9209B"/>
    <w:rsid w:val="00E96E1F"/>
    <w:rsid w:val="00E96F23"/>
    <w:rsid w:val="00EA0DCA"/>
    <w:rsid w:val="00EA3983"/>
    <w:rsid w:val="00EA6C5F"/>
    <w:rsid w:val="00EA6EDF"/>
    <w:rsid w:val="00EB1837"/>
    <w:rsid w:val="00EB26AE"/>
    <w:rsid w:val="00ED72AF"/>
    <w:rsid w:val="00EE27D6"/>
    <w:rsid w:val="00EE6553"/>
    <w:rsid w:val="00EF0949"/>
    <w:rsid w:val="00EF4DEE"/>
    <w:rsid w:val="00EF6D41"/>
    <w:rsid w:val="00F0189E"/>
    <w:rsid w:val="00F05F92"/>
    <w:rsid w:val="00F11FFB"/>
    <w:rsid w:val="00F12B04"/>
    <w:rsid w:val="00F26B9C"/>
    <w:rsid w:val="00F27961"/>
    <w:rsid w:val="00F31109"/>
    <w:rsid w:val="00F32227"/>
    <w:rsid w:val="00F3718D"/>
    <w:rsid w:val="00F378B0"/>
    <w:rsid w:val="00F37C89"/>
    <w:rsid w:val="00F41055"/>
    <w:rsid w:val="00F47D90"/>
    <w:rsid w:val="00F52B18"/>
    <w:rsid w:val="00F52CD2"/>
    <w:rsid w:val="00F52D48"/>
    <w:rsid w:val="00F54657"/>
    <w:rsid w:val="00F63D07"/>
    <w:rsid w:val="00F65BD6"/>
    <w:rsid w:val="00F72AFF"/>
    <w:rsid w:val="00F74CC0"/>
    <w:rsid w:val="00F76AAC"/>
    <w:rsid w:val="00F8177D"/>
    <w:rsid w:val="00F81C28"/>
    <w:rsid w:val="00F85563"/>
    <w:rsid w:val="00F87587"/>
    <w:rsid w:val="00F87ECD"/>
    <w:rsid w:val="00F938C3"/>
    <w:rsid w:val="00FA47A3"/>
    <w:rsid w:val="00FB3443"/>
    <w:rsid w:val="00FB5CBF"/>
    <w:rsid w:val="00FD4274"/>
    <w:rsid w:val="00FE17BC"/>
    <w:rsid w:val="00FE4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2C926"/>
  <w15:chartTrackingRefBased/>
  <w15:docId w15:val="{70A9E7CE-F3EC-4395-8B2C-745941A4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360" w:lineRule="auto"/>
        <w:ind w:left="357" w:firstLine="3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3BD"/>
  </w:style>
  <w:style w:type="paragraph" w:styleId="Heading1">
    <w:name w:val="heading 1"/>
    <w:basedOn w:val="Normal"/>
    <w:link w:val="Heading1Char"/>
    <w:uiPriority w:val="9"/>
    <w:qFormat/>
    <w:rsid w:val="00F31109"/>
    <w:pPr>
      <w:spacing w:before="100" w:beforeAutospacing="1" w:after="100" w:afterAutospacing="1" w:line="240" w:lineRule="auto"/>
      <w:ind w:left="0" w:firstLine="0"/>
      <w:jc w:val="left"/>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77A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842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1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E45"/>
  </w:style>
  <w:style w:type="paragraph" w:styleId="Footer">
    <w:name w:val="footer"/>
    <w:basedOn w:val="Normal"/>
    <w:link w:val="FooterChar"/>
    <w:uiPriority w:val="99"/>
    <w:unhideWhenUsed/>
    <w:rsid w:val="00B51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E45"/>
  </w:style>
  <w:style w:type="paragraph" w:styleId="NormalWeb">
    <w:name w:val="Normal (Web)"/>
    <w:basedOn w:val="Normal"/>
    <w:uiPriority w:val="99"/>
    <w:unhideWhenUsed/>
    <w:rsid w:val="00BC7E3D"/>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customStyle="1" w:styleId="apple-tab-span">
    <w:name w:val="apple-tab-span"/>
    <w:basedOn w:val="DefaultParagraphFont"/>
    <w:rsid w:val="00B9655B"/>
  </w:style>
  <w:style w:type="character" w:customStyle="1" w:styleId="Heading1Char">
    <w:name w:val="Heading 1 Char"/>
    <w:basedOn w:val="DefaultParagraphFont"/>
    <w:link w:val="Heading1"/>
    <w:uiPriority w:val="9"/>
    <w:rsid w:val="00F31109"/>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F31109"/>
    <w:pPr>
      <w:ind w:left="720"/>
      <w:contextualSpacing/>
    </w:pPr>
  </w:style>
  <w:style w:type="table" w:styleId="TableGrid">
    <w:name w:val="Table Grid"/>
    <w:basedOn w:val="TableNormal"/>
    <w:uiPriority w:val="59"/>
    <w:rsid w:val="002B2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23FF4"/>
    <w:rPr>
      <w:color w:val="808080"/>
    </w:rPr>
  </w:style>
  <w:style w:type="character" w:customStyle="1" w:styleId="Heading2Char">
    <w:name w:val="Heading 2 Char"/>
    <w:basedOn w:val="DefaultParagraphFont"/>
    <w:link w:val="Heading2"/>
    <w:uiPriority w:val="9"/>
    <w:rsid w:val="00E77AA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842CE"/>
    <w:rPr>
      <w:rFonts w:asciiTheme="majorHAnsi" w:eastAsiaTheme="majorEastAsia" w:hAnsiTheme="majorHAnsi" w:cstheme="majorBidi"/>
      <w:color w:val="1F3763" w:themeColor="accent1" w:themeShade="7F"/>
      <w:sz w:val="24"/>
      <w:szCs w:val="24"/>
    </w:rPr>
  </w:style>
  <w:style w:type="paragraph" w:customStyle="1" w:styleId="TableParagraph">
    <w:name w:val="Table Paragraph"/>
    <w:basedOn w:val="Normal"/>
    <w:uiPriority w:val="1"/>
    <w:qFormat/>
    <w:rsid w:val="00E276F9"/>
    <w:pPr>
      <w:widowControl w:val="0"/>
      <w:autoSpaceDE w:val="0"/>
      <w:autoSpaceDN w:val="0"/>
      <w:spacing w:before="94" w:after="0" w:line="240" w:lineRule="auto"/>
      <w:ind w:left="67" w:firstLine="0"/>
      <w:jc w:val="left"/>
    </w:pPr>
    <w:rPr>
      <w:rFonts w:ascii="Cambria" w:eastAsia="Cambria" w:hAnsi="Cambria" w:cs="Cambria"/>
    </w:rPr>
  </w:style>
  <w:style w:type="table" w:customStyle="1" w:styleId="2">
    <w:name w:val="2"/>
    <w:basedOn w:val="TableNormal"/>
    <w:rsid w:val="002B25BE"/>
    <w:pPr>
      <w:spacing w:after="0" w:line="240" w:lineRule="auto"/>
      <w:ind w:left="0" w:firstLine="0"/>
      <w:jc w:val="left"/>
    </w:pPr>
    <w:rPr>
      <w:rFonts w:ascii="Calibri" w:eastAsia="Calibri" w:hAnsi="Calibri" w:cs="Calibri"/>
      <w:color w:val="000000"/>
      <w:lang w:val="en-GB"/>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112">
      <w:bodyDiv w:val="1"/>
      <w:marLeft w:val="0"/>
      <w:marRight w:val="0"/>
      <w:marTop w:val="0"/>
      <w:marBottom w:val="0"/>
      <w:divBdr>
        <w:top w:val="none" w:sz="0" w:space="0" w:color="auto"/>
        <w:left w:val="none" w:sz="0" w:space="0" w:color="auto"/>
        <w:bottom w:val="none" w:sz="0" w:space="0" w:color="auto"/>
        <w:right w:val="none" w:sz="0" w:space="0" w:color="auto"/>
      </w:divBdr>
    </w:div>
    <w:div w:id="164710587">
      <w:bodyDiv w:val="1"/>
      <w:marLeft w:val="0"/>
      <w:marRight w:val="0"/>
      <w:marTop w:val="0"/>
      <w:marBottom w:val="0"/>
      <w:divBdr>
        <w:top w:val="none" w:sz="0" w:space="0" w:color="auto"/>
        <w:left w:val="none" w:sz="0" w:space="0" w:color="auto"/>
        <w:bottom w:val="none" w:sz="0" w:space="0" w:color="auto"/>
        <w:right w:val="none" w:sz="0" w:space="0" w:color="auto"/>
      </w:divBdr>
    </w:div>
    <w:div w:id="261375302">
      <w:bodyDiv w:val="1"/>
      <w:marLeft w:val="0"/>
      <w:marRight w:val="0"/>
      <w:marTop w:val="0"/>
      <w:marBottom w:val="0"/>
      <w:divBdr>
        <w:top w:val="none" w:sz="0" w:space="0" w:color="auto"/>
        <w:left w:val="none" w:sz="0" w:space="0" w:color="auto"/>
        <w:bottom w:val="none" w:sz="0" w:space="0" w:color="auto"/>
        <w:right w:val="none" w:sz="0" w:space="0" w:color="auto"/>
      </w:divBdr>
    </w:div>
    <w:div w:id="285505812">
      <w:bodyDiv w:val="1"/>
      <w:marLeft w:val="0"/>
      <w:marRight w:val="0"/>
      <w:marTop w:val="0"/>
      <w:marBottom w:val="0"/>
      <w:divBdr>
        <w:top w:val="none" w:sz="0" w:space="0" w:color="auto"/>
        <w:left w:val="none" w:sz="0" w:space="0" w:color="auto"/>
        <w:bottom w:val="none" w:sz="0" w:space="0" w:color="auto"/>
        <w:right w:val="none" w:sz="0" w:space="0" w:color="auto"/>
      </w:divBdr>
    </w:div>
    <w:div w:id="290206286">
      <w:bodyDiv w:val="1"/>
      <w:marLeft w:val="0"/>
      <w:marRight w:val="0"/>
      <w:marTop w:val="0"/>
      <w:marBottom w:val="0"/>
      <w:divBdr>
        <w:top w:val="none" w:sz="0" w:space="0" w:color="auto"/>
        <w:left w:val="none" w:sz="0" w:space="0" w:color="auto"/>
        <w:bottom w:val="none" w:sz="0" w:space="0" w:color="auto"/>
        <w:right w:val="none" w:sz="0" w:space="0" w:color="auto"/>
      </w:divBdr>
    </w:div>
    <w:div w:id="291135360">
      <w:bodyDiv w:val="1"/>
      <w:marLeft w:val="0"/>
      <w:marRight w:val="0"/>
      <w:marTop w:val="0"/>
      <w:marBottom w:val="0"/>
      <w:divBdr>
        <w:top w:val="none" w:sz="0" w:space="0" w:color="auto"/>
        <w:left w:val="none" w:sz="0" w:space="0" w:color="auto"/>
        <w:bottom w:val="none" w:sz="0" w:space="0" w:color="auto"/>
        <w:right w:val="none" w:sz="0" w:space="0" w:color="auto"/>
      </w:divBdr>
    </w:div>
    <w:div w:id="348677655">
      <w:bodyDiv w:val="1"/>
      <w:marLeft w:val="0"/>
      <w:marRight w:val="0"/>
      <w:marTop w:val="0"/>
      <w:marBottom w:val="0"/>
      <w:divBdr>
        <w:top w:val="none" w:sz="0" w:space="0" w:color="auto"/>
        <w:left w:val="none" w:sz="0" w:space="0" w:color="auto"/>
        <w:bottom w:val="none" w:sz="0" w:space="0" w:color="auto"/>
        <w:right w:val="none" w:sz="0" w:space="0" w:color="auto"/>
      </w:divBdr>
    </w:div>
    <w:div w:id="382405843">
      <w:bodyDiv w:val="1"/>
      <w:marLeft w:val="0"/>
      <w:marRight w:val="0"/>
      <w:marTop w:val="0"/>
      <w:marBottom w:val="0"/>
      <w:divBdr>
        <w:top w:val="none" w:sz="0" w:space="0" w:color="auto"/>
        <w:left w:val="none" w:sz="0" w:space="0" w:color="auto"/>
        <w:bottom w:val="none" w:sz="0" w:space="0" w:color="auto"/>
        <w:right w:val="none" w:sz="0" w:space="0" w:color="auto"/>
      </w:divBdr>
    </w:div>
    <w:div w:id="413823297">
      <w:bodyDiv w:val="1"/>
      <w:marLeft w:val="0"/>
      <w:marRight w:val="0"/>
      <w:marTop w:val="0"/>
      <w:marBottom w:val="0"/>
      <w:divBdr>
        <w:top w:val="none" w:sz="0" w:space="0" w:color="auto"/>
        <w:left w:val="none" w:sz="0" w:space="0" w:color="auto"/>
        <w:bottom w:val="none" w:sz="0" w:space="0" w:color="auto"/>
        <w:right w:val="none" w:sz="0" w:space="0" w:color="auto"/>
      </w:divBdr>
    </w:div>
    <w:div w:id="487861431">
      <w:bodyDiv w:val="1"/>
      <w:marLeft w:val="0"/>
      <w:marRight w:val="0"/>
      <w:marTop w:val="0"/>
      <w:marBottom w:val="0"/>
      <w:divBdr>
        <w:top w:val="none" w:sz="0" w:space="0" w:color="auto"/>
        <w:left w:val="none" w:sz="0" w:space="0" w:color="auto"/>
        <w:bottom w:val="none" w:sz="0" w:space="0" w:color="auto"/>
        <w:right w:val="none" w:sz="0" w:space="0" w:color="auto"/>
      </w:divBdr>
    </w:div>
    <w:div w:id="537553500">
      <w:bodyDiv w:val="1"/>
      <w:marLeft w:val="0"/>
      <w:marRight w:val="0"/>
      <w:marTop w:val="0"/>
      <w:marBottom w:val="0"/>
      <w:divBdr>
        <w:top w:val="none" w:sz="0" w:space="0" w:color="auto"/>
        <w:left w:val="none" w:sz="0" w:space="0" w:color="auto"/>
        <w:bottom w:val="none" w:sz="0" w:space="0" w:color="auto"/>
        <w:right w:val="none" w:sz="0" w:space="0" w:color="auto"/>
      </w:divBdr>
    </w:div>
    <w:div w:id="592737428">
      <w:bodyDiv w:val="1"/>
      <w:marLeft w:val="0"/>
      <w:marRight w:val="0"/>
      <w:marTop w:val="0"/>
      <w:marBottom w:val="0"/>
      <w:divBdr>
        <w:top w:val="none" w:sz="0" w:space="0" w:color="auto"/>
        <w:left w:val="none" w:sz="0" w:space="0" w:color="auto"/>
        <w:bottom w:val="none" w:sz="0" w:space="0" w:color="auto"/>
        <w:right w:val="none" w:sz="0" w:space="0" w:color="auto"/>
      </w:divBdr>
    </w:div>
    <w:div w:id="663317821">
      <w:bodyDiv w:val="1"/>
      <w:marLeft w:val="0"/>
      <w:marRight w:val="0"/>
      <w:marTop w:val="0"/>
      <w:marBottom w:val="0"/>
      <w:divBdr>
        <w:top w:val="none" w:sz="0" w:space="0" w:color="auto"/>
        <w:left w:val="none" w:sz="0" w:space="0" w:color="auto"/>
        <w:bottom w:val="none" w:sz="0" w:space="0" w:color="auto"/>
        <w:right w:val="none" w:sz="0" w:space="0" w:color="auto"/>
      </w:divBdr>
    </w:div>
    <w:div w:id="716514791">
      <w:bodyDiv w:val="1"/>
      <w:marLeft w:val="0"/>
      <w:marRight w:val="0"/>
      <w:marTop w:val="0"/>
      <w:marBottom w:val="0"/>
      <w:divBdr>
        <w:top w:val="none" w:sz="0" w:space="0" w:color="auto"/>
        <w:left w:val="none" w:sz="0" w:space="0" w:color="auto"/>
        <w:bottom w:val="none" w:sz="0" w:space="0" w:color="auto"/>
        <w:right w:val="none" w:sz="0" w:space="0" w:color="auto"/>
      </w:divBdr>
    </w:div>
    <w:div w:id="866409235">
      <w:bodyDiv w:val="1"/>
      <w:marLeft w:val="0"/>
      <w:marRight w:val="0"/>
      <w:marTop w:val="0"/>
      <w:marBottom w:val="0"/>
      <w:divBdr>
        <w:top w:val="none" w:sz="0" w:space="0" w:color="auto"/>
        <w:left w:val="none" w:sz="0" w:space="0" w:color="auto"/>
        <w:bottom w:val="none" w:sz="0" w:space="0" w:color="auto"/>
        <w:right w:val="none" w:sz="0" w:space="0" w:color="auto"/>
      </w:divBdr>
    </w:div>
    <w:div w:id="945886701">
      <w:bodyDiv w:val="1"/>
      <w:marLeft w:val="0"/>
      <w:marRight w:val="0"/>
      <w:marTop w:val="0"/>
      <w:marBottom w:val="0"/>
      <w:divBdr>
        <w:top w:val="none" w:sz="0" w:space="0" w:color="auto"/>
        <w:left w:val="none" w:sz="0" w:space="0" w:color="auto"/>
        <w:bottom w:val="none" w:sz="0" w:space="0" w:color="auto"/>
        <w:right w:val="none" w:sz="0" w:space="0" w:color="auto"/>
      </w:divBdr>
    </w:div>
    <w:div w:id="946350196">
      <w:bodyDiv w:val="1"/>
      <w:marLeft w:val="0"/>
      <w:marRight w:val="0"/>
      <w:marTop w:val="0"/>
      <w:marBottom w:val="0"/>
      <w:divBdr>
        <w:top w:val="none" w:sz="0" w:space="0" w:color="auto"/>
        <w:left w:val="none" w:sz="0" w:space="0" w:color="auto"/>
        <w:bottom w:val="none" w:sz="0" w:space="0" w:color="auto"/>
        <w:right w:val="none" w:sz="0" w:space="0" w:color="auto"/>
      </w:divBdr>
    </w:div>
    <w:div w:id="984357494">
      <w:bodyDiv w:val="1"/>
      <w:marLeft w:val="0"/>
      <w:marRight w:val="0"/>
      <w:marTop w:val="0"/>
      <w:marBottom w:val="0"/>
      <w:divBdr>
        <w:top w:val="none" w:sz="0" w:space="0" w:color="auto"/>
        <w:left w:val="none" w:sz="0" w:space="0" w:color="auto"/>
        <w:bottom w:val="none" w:sz="0" w:space="0" w:color="auto"/>
        <w:right w:val="none" w:sz="0" w:space="0" w:color="auto"/>
      </w:divBdr>
    </w:div>
    <w:div w:id="1003825763">
      <w:bodyDiv w:val="1"/>
      <w:marLeft w:val="0"/>
      <w:marRight w:val="0"/>
      <w:marTop w:val="0"/>
      <w:marBottom w:val="0"/>
      <w:divBdr>
        <w:top w:val="none" w:sz="0" w:space="0" w:color="auto"/>
        <w:left w:val="none" w:sz="0" w:space="0" w:color="auto"/>
        <w:bottom w:val="none" w:sz="0" w:space="0" w:color="auto"/>
        <w:right w:val="none" w:sz="0" w:space="0" w:color="auto"/>
      </w:divBdr>
    </w:div>
    <w:div w:id="1024869109">
      <w:bodyDiv w:val="1"/>
      <w:marLeft w:val="0"/>
      <w:marRight w:val="0"/>
      <w:marTop w:val="0"/>
      <w:marBottom w:val="0"/>
      <w:divBdr>
        <w:top w:val="none" w:sz="0" w:space="0" w:color="auto"/>
        <w:left w:val="none" w:sz="0" w:space="0" w:color="auto"/>
        <w:bottom w:val="none" w:sz="0" w:space="0" w:color="auto"/>
        <w:right w:val="none" w:sz="0" w:space="0" w:color="auto"/>
      </w:divBdr>
    </w:div>
    <w:div w:id="1080562569">
      <w:bodyDiv w:val="1"/>
      <w:marLeft w:val="0"/>
      <w:marRight w:val="0"/>
      <w:marTop w:val="0"/>
      <w:marBottom w:val="0"/>
      <w:divBdr>
        <w:top w:val="none" w:sz="0" w:space="0" w:color="auto"/>
        <w:left w:val="none" w:sz="0" w:space="0" w:color="auto"/>
        <w:bottom w:val="none" w:sz="0" w:space="0" w:color="auto"/>
        <w:right w:val="none" w:sz="0" w:space="0" w:color="auto"/>
      </w:divBdr>
    </w:div>
    <w:div w:id="1106803830">
      <w:bodyDiv w:val="1"/>
      <w:marLeft w:val="0"/>
      <w:marRight w:val="0"/>
      <w:marTop w:val="0"/>
      <w:marBottom w:val="0"/>
      <w:divBdr>
        <w:top w:val="none" w:sz="0" w:space="0" w:color="auto"/>
        <w:left w:val="none" w:sz="0" w:space="0" w:color="auto"/>
        <w:bottom w:val="none" w:sz="0" w:space="0" w:color="auto"/>
        <w:right w:val="none" w:sz="0" w:space="0" w:color="auto"/>
      </w:divBdr>
    </w:div>
    <w:div w:id="1145196957">
      <w:bodyDiv w:val="1"/>
      <w:marLeft w:val="0"/>
      <w:marRight w:val="0"/>
      <w:marTop w:val="0"/>
      <w:marBottom w:val="0"/>
      <w:divBdr>
        <w:top w:val="none" w:sz="0" w:space="0" w:color="auto"/>
        <w:left w:val="none" w:sz="0" w:space="0" w:color="auto"/>
        <w:bottom w:val="none" w:sz="0" w:space="0" w:color="auto"/>
        <w:right w:val="none" w:sz="0" w:space="0" w:color="auto"/>
      </w:divBdr>
    </w:div>
    <w:div w:id="1157107272">
      <w:bodyDiv w:val="1"/>
      <w:marLeft w:val="0"/>
      <w:marRight w:val="0"/>
      <w:marTop w:val="0"/>
      <w:marBottom w:val="0"/>
      <w:divBdr>
        <w:top w:val="none" w:sz="0" w:space="0" w:color="auto"/>
        <w:left w:val="none" w:sz="0" w:space="0" w:color="auto"/>
        <w:bottom w:val="none" w:sz="0" w:space="0" w:color="auto"/>
        <w:right w:val="none" w:sz="0" w:space="0" w:color="auto"/>
      </w:divBdr>
    </w:div>
    <w:div w:id="1205672911">
      <w:bodyDiv w:val="1"/>
      <w:marLeft w:val="0"/>
      <w:marRight w:val="0"/>
      <w:marTop w:val="0"/>
      <w:marBottom w:val="0"/>
      <w:divBdr>
        <w:top w:val="none" w:sz="0" w:space="0" w:color="auto"/>
        <w:left w:val="none" w:sz="0" w:space="0" w:color="auto"/>
        <w:bottom w:val="none" w:sz="0" w:space="0" w:color="auto"/>
        <w:right w:val="none" w:sz="0" w:space="0" w:color="auto"/>
      </w:divBdr>
    </w:div>
    <w:div w:id="1383022637">
      <w:bodyDiv w:val="1"/>
      <w:marLeft w:val="0"/>
      <w:marRight w:val="0"/>
      <w:marTop w:val="0"/>
      <w:marBottom w:val="0"/>
      <w:divBdr>
        <w:top w:val="none" w:sz="0" w:space="0" w:color="auto"/>
        <w:left w:val="none" w:sz="0" w:space="0" w:color="auto"/>
        <w:bottom w:val="none" w:sz="0" w:space="0" w:color="auto"/>
        <w:right w:val="none" w:sz="0" w:space="0" w:color="auto"/>
      </w:divBdr>
    </w:div>
    <w:div w:id="1391229003">
      <w:bodyDiv w:val="1"/>
      <w:marLeft w:val="0"/>
      <w:marRight w:val="0"/>
      <w:marTop w:val="0"/>
      <w:marBottom w:val="0"/>
      <w:divBdr>
        <w:top w:val="none" w:sz="0" w:space="0" w:color="auto"/>
        <w:left w:val="none" w:sz="0" w:space="0" w:color="auto"/>
        <w:bottom w:val="none" w:sz="0" w:space="0" w:color="auto"/>
        <w:right w:val="none" w:sz="0" w:space="0" w:color="auto"/>
      </w:divBdr>
    </w:div>
    <w:div w:id="1394540781">
      <w:bodyDiv w:val="1"/>
      <w:marLeft w:val="0"/>
      <w:marRight w:val="0"/>
      <w:marTop w:val="0"/>
      <w:marBottom w:val="0"/>
      <w:divBdr>
        <w:top w:val="none" w:sz="0" w:space="0" w:color="auto"/>
        <w:left w:val="none" w:sz="0" w:space="0" w:color="auto"/>
        <w:bottom w:val="none" w:sz="0" w:space="0" w:color="auto"/>
        <w:right w:val="none" w:sz="0" w:space="0" w:color="auto"/>
      </w:divBdr>
    </w:div>
    <w:div w:id="1401168877">
      <w:bodyDiv w:val="1"/>
      <w:marLeft w:val="0"/>
      <w:marRight w:val="0"/>
      <w:marTop w:val="0"/>
      <w:marBottom w:val="0"/>
      <w:divBdr>
        <w:top w:val="none" w:sz="0" w:space="0" w:color="auto"/>
        <w:left w:val="none" w:sz="0" w:space="0" w:color="auto"/>
        <w:bottom w:val="none" w:sz="0" w:space="0" w:color="auto"/>
        <w:right w:val="none" w:sz="0" w:space="0" w:color="auto"/>
      </w:divBdr>
    </w:div>
    <w:div w:id="1406803080">
      <w:bodyDiv w:val="1"/>
      <w:marLeft w:val="0"/>
      <w:marRight w:val="0"/>
      <w:marTop w:val="0"/>
      <w:marBottom w:val="0"/>
      <w:divBdr>
        <w:top w:val="none" w:sz="0" w:space="0" w:color="auto"/>
        <w:left w:val="none" w:sz="0" w:space="0" w:color="auto"/>
        <w:bottom w:val="none" w:sz="0" w:space="0" w:color="auto"/>
        <w:right w:val="none" w:sz="0" w:space="0" w:color="auto"/>
      </w:divBdr>
    </w:div>
    <w:div w:id="1443257164">
      <w:bodyDiv w:val="1"/>
      <w:marLeft w:val="0"/>
      <w:marRight w:val="0"/>
      <w:marTop w:val="0"/>
      <w:marBottom w:val="0"/>
      <w:divBdr>
        <w:top w:val="none" w:sz="0" w:space="0" w:color="auto"/>
        <w:left w:val="none" w:sz="0" w:space="0" w:color="auto"/>
        <w:bottom w:val="none" w:sz="0" w:space="0" w:color="auto"/>
        <w:right w:val="none" w:sz="0" w:space="0" w:color="auto"/>
      </w:divBdr>
    </w:div>
    <w:div w:id="1552838282">
      <w:bodyDiv w:val="1"/>
      <w:marLeft w:val="0"/>
      <w:marRight w:val="0"/>
      <w:marTop w:val="0"/>
      <w:marBottom w:val="0"/>
      <w:divBdr>
        <w:top w:val="none" w:sz="0" w:space="0" w:color="auto"/>
        <w:left w:val="none" w:sz="0" w:space="0" w:color="auto"/>
        <w:bottom w:val="none" w:sz="0" w:space="0" w:color="auto"/>
        <w:right w:val="none" w:sz="0" w:space="0" w:color="auto"/>
      </w:divBdr>
    </w:div>
    <w:div w:id="1584216818">
      <w:bodyDiv w:val="1"/>
      <w:marLeft w:val="0"/>
      <w:marRight w:val="0"/>
      <w:marTop w:val="0"/>
      <w:marBottom w:val="0"/>
      <w:divBdr>
        <w:top w:val="none" w:sz="0" w:space="0" w:color="auto"/>
        <w:left w:val="none" w:sz="0" w:space="0" w:color="auto"/>
        <w:bottom w:val="none" w:sz="0" w:space="0" w:color="auto"/>
        <w:right w:val="none" w:sz="0" w:space="0" w:color="auto"/>
      </w:divBdr>
    </w:div>
    <w:div w:id="1584955105">
      <w:bodyDiv w:val="1"/>
      <w:marLeft w:val="0"/>
      <w:marRight w:val="0"/>
      <w:marTop w:val="0"/>
      <w:marBottom w:val="0"/>
      <w:divBdr>
        <w:top w:val="none" w:sz="0" w:space="0" w:color="auto"/>
        <w:left w:val="none" w:sz="0" w:space="0" w:color="auto"/>
        <w:bottom w:val="none" w:sz="0" w:space="0" w:color="auto"/>
        <w:right w:val="none" w:sz="0" w:space="0" w:color="auto"/>
      </w:divBdr>
    </w:div>
    <w:div w:id="1636642620">
      <w:bodyDiv w:val="1"/>
      <w:marLeft w:val="0"/>
      <w:marRight w:val="0"/>
      <w:marTop w:val="0"/>
      <w:marBottom w:val="0"/>
      <w:divBdr>
        <w:top w:val="none" w:sz="0" w:space="0" w:color="auto"/>
        <w:left w:val="none" w:sz="0" w:space="0" w:color="auto"/>
        <w:bottom w:val="none" w:sz="0" w:space="0" w:color="auto"/>
        <w:right w:val="none" w:sz="0" w:space="0" w:color="auto"/>
      </w:divBdr>
    </w:div>
    <w:div w:id="1661347538">
      <w:bodyDiv w:val="1"/>
      <w:marLeft w:val="0"/>
      <w:marRight w:val="0"/>
      <w:marTop w:val="0"/>
      <w:marBottom w:val="0"/>
      <w:divBdr>
        <w:top w:val="none" w:sz="0" w:space="0" w:color="auto"/>
        <w:left w:val="none" w:sz="0" w:space="0" w:color="auto"/>
        <w:bottom w:val="none" w:sz="0" w:space="0" w:color="auto"/>
        <w:right w:val="none" w:sz="0" w:space="0" w:color="auto"/>
      </w:divBdr>
    </w:div>
    <w:div w:id="1709642885">
      <w:bodyDiv w:val="1"/>
      <w:marLeft w:val="0"/>
      <w:marRight w:val="0"/>
      <w:marTop w:val="0"/>
      <w:marBottom w:val="0"/>
      <w:divBdr>
        <w:top w:val="none" w:sz="0" w:space="0" w:color="auto"/>
        <w:left w:val="none" w:sz="0" w:space="0" w:color="auto"/>
        <w:bottom w:val="none" w:sz="0" w:space="0" w:color="auto"/>
        <w:right w:val="none" w:sz="0" w:space="0" w:color="auto"/>
      </w:divBdr>
    </w:div>
    <w:div w:id="1776750923">
      <w:bodyDiv w:val="1"/>
      <w:marLeft w:val="0"/>
      <w:marRight w:val="0"/>
      <w:marTop w:val="0"/>
      <w:marBottom w:val="0"/>
      <w:divBdr>
        <w:top w:val="none" w:sz="0" w:space="0" w:color="auto"/>
        <w:left w:val="none" w:sz="0" w:space="0" w:color="auto"/>
        <w:bottom w:val="none" w:sz="0" w:space="0" w:color="auto"/>
        <w:right w:val="none" w:sz="0" w:space="0" w:color="auto"/>
      </w:divBdr>
    </w:div>
    <w:div w:id="1776829210">
      <w:bodyDiv w:val="1"/>
      <w:marLeft w:val="0"/>
      <w:marRight w:val="0"/>
      <w:marTop w:val="0"/>
      <w:marBottom w:val="0"/>
      <w:divBdr>
        <w:top w:val="none" w:sz="0" w:space="0" w:color="auto"/>
        <w:left w:val="none" w:sz="0" w:space="0" w:color="auto"/>
        <w:bottom w:val="none" w:sz="0" w:space="0" w:color="auto"/>
        <w:right w:val="none" w:sz="0" w:space="0" w:color="auto"/>
      </w:divBdr>
    </w:div>
    <w:div w:id="1778527128">
      <w:bodyDiv w:val="1"/>
      <w:marLeft w:val="0"/>
      <w:marRight w:val="0"/>
      <w:marTop w:val="0"/>
      <w:marBottom w:val="0"/>
      <w:divBdr>
        <w:top w:val="none" w:sz="0" w:space="0" w:color="auto"/>
        <w:left w:val="none" w:sz="0" w:space="0" w:color="auto"/>
        <w:bottom w:val="none" w:sz="0" w:space="0" w:color="auto"/>
        <w:right w:val="none" w:sz="0" w:space="0" w:color="auto"/>
      </w:divBdr>
    </w:div>
    <w:div w:id="1839691933">
      <w:bodyDiv w:val="1"/>
      <w:marLeft w:val="0"/>
      <w:marRight w:val="0"/>
      <w:marTop w:val="0"/>
      <w:marBottom w:val="0"/>
      <w:divBdr>
        <w:top w:val="none" w:sz="0" w:space="0" w:color="auto"/>
        <w:left w:val="none" w:sz="0" w:space="0" w:color="auto"/>
        <w:bottom w:val="none" w:sz="0" w:space="0" w:color="auto"/>
        <w:right w:val="none" w:sz="0" w:space="0" w:color="auto"/>
      </w:divBdr>
    </w:div>
    <w:div w:id="1883208140">
      <w:bodyDiv w:val="1"/>
      <w:marLeft w:val="0"/>
      <w:marRight w:val="0"/>
      <w:marTop w:val="0"/>
      <w:marBottom w:val="0"/>
      <w:divBdr>
        <w:top w:val="none" w:sz="0" w:space="0" w:color="auto"/>
        <w:left w:val="none" w:sz="0" w:space="0" w:color="auto"/>
        <w:bottom w:val="none" w:sz="0" w:space="0" w:color="auto"/>
        <w:right w:val="none" w:sz="0" w:space="0" w:color="auto"/>
      </w:divBdr>
    </w:div>
    <w:div w:id="1954939685">
      <w:bodyDiv w:val="1"/>
      <w:marLeft w:val="0"/>
      <w:marRight w:val="0"/>
      <w:marTop w:val="0"/>
      <w:marBottom w:val="0"/>
      <w:divBdr>
        <w:top w:val="none" w:sz="0" w:space="0" w:color="auto"/>
        <w:left w:val="none" w:sz="0" w:space="0" w:color="auto"/>
        <w:bottom w:val="none" w:sz="0" w:space="0" w:color="auto"/>
        <w:right w:val="none" w:sz="0" w:space="0" w:color="auto"/>
      </w:divBdr>
    </w:div>
    <w:div w:id="1978532789">
      <w:bodyDiv w:val="1"/>
      <w:marLeft w:val="0"/>
      <w:marRight w:val="0"/>
      <w:marTop w:val="0"/>
      <w:marBottom w:val="0"/>
      <w:divBdr>
        <w:top w:val="none" w:sz="0" w:space="0" w:color="auto"/>
        <w:left w:val="none" w:sz="0" w:space="0" w:color="auto"/>
        <w:bottom w:val="none" w:sz="0" w:space="0" w:color="auto"/>
        <w:right w:val="none" w:sz="0" w:space="0" w:color="auto"/>
      </w:divBdr>
    </w:div>
    <w:div w:id="1991595752">
      <w:bodyDiv w:val="1"/>
      <w:marLeft w:val="0"/>
      <w:marRight w:val="0"/>
      <w:marTop w:val="0"/>
      <w:marBottom w:val="0"/>
      <w:divBdr>
        <w:top w:val="none" w:sz="0" w:space="0" w:color="auto"/>
        <w:left w:val="none" w:sz="0" w:space="0" w:color="auto"/>
        <w:bottom w:val="none" w:sz="0" w:space="0" w:color="auto"/>
        <w:right w:val="none" w:sz="0" w:space="0" w:color="auto"/>
      </w:divBdr>
    </w:div>
    <w:div w:id="213628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AC42C-4132-44FE-AB44-CE74888B1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17</Pages>
  <Words>7023</Words>
  <Characters>40034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Qinaya Azahra</dc:creator>
  <cp:keywords>docId:7C79D51E234533517AEFFF7F2E71F704</cp:keywords>
  <dc:description/>
  <cp:lastModifiedBy>Fajar Dwi Kuncoro</cp:lastModifiedBy>
  <cp:revision>21</cp:revision>
  <cp:lastPrinted>2024-06-20T16:10:00Z</cp:lastPrinted>
  <dcterms:created xsi:type="dcterms:W3CDTF">2025-09-29T01:08:00Z</dcterms:created>
  <dcterms:modified xsi:type="dcterms:W3CDTF">2025-09-30T05:20:00Z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d8f37310-5a0d-41c1-b900-3cc858e34968</vt:lpwstr>
  </property>
</Properties>
</file>